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51" w:rsidRDefault="0014228E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629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 Sociálních služeb Chomut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28E" w:rsidRDefault="0014228E"/>
    <w:p w:rsidR="003D1FB0" w:rsidRPr="00E9021B" w:rsidRDefault="0014228E">
      <w:pPr>
        <w:rPr>
          <w:b/>
          <w:sz w:val="28"/>
          <w:szCs w:val="28"/>
        </w:rPr>
      </w:pPr>
      <w:r w:rsidRPr="0014228E">
        <w:rPr>
          <w:b/>
          <w:sz w:val="28"/>
          <w:szCs w:val="28"/>
        </w:rPr>
        <w:t>Komentář k návrhu rozpočtu pro rok 2018</w:t>
      </w:r>
      <w:r w:rsidR="00D17B79">
        <w:rPr>
          <w:b/>
          <w:sz w:val="28"/>
          <w:szCs w:val="28"/>
        </w:rPr>
        <w:t xml:space="preserve"> – upravená verze</w:t>
      </w:r>
    </w:p>
    <w:p w:rsidR="0014228E" w:rsidRDefault="0014228E">
      <w:pPr>
        <w:rPr>
          <w:sz w:val="24"/>
          <w:szCs w:val="24"/>
        </w:rPr>
      </w:pPr>
      <w:r>
        <w:rPr>
          <w:sz w:val="24"/>
          <w:szCs w:val="24"/>
        </w:rPr>
        <w:t>Rozpočet je sestaven jako vyrovnaný</w:t>
      </w:r>
      <w:r w:rsidR="004C23D8">
        <w:rPr>
          <w:sz w:val="24"/>
          <w:szCs w:val="24"/>
        </w:rPr>
        <w:t>, s</w:t>
      </w:r>
      <w:r w:rsidRPr="0014228E">
        <w:rPr>
          <w:b/>
          <w:sz w:val="24"/>
          <w:szCs w:val="24"/>
        </w:rPr>
        <w:t xml:space="preserve"> celkovými náklady ve výši </w:t>
      </w:r>
      <w:r w:rsidR="004C225F">
        <w:rPr>
          <w:b/>
          <w:sz w:val="24"/>
          <w:szCs w:val="24"/>
        </w:rPr>
        <w:t>105 857</w:t>
      </w:r>
      <w:r w:rsidRPr="0014228E">
        <w:rPr>
          <w:b/>
          <w:sz w:val="24"/>
          <w:szCs w:val="24"/>
        </w:rPr>
        <w:t xml:space="preserve"> tis. Kč.</w:t>
      </w:r>
    </w:p>
    <w:p w:rsidR="0014228E" w:rsidRPr="0014228E" w:rsidRDefault="0014228E">
      <w:pPr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t>Předpokládané krytí nákladů je z těchto zdrojů</w:t>
      </w:r>
      <w:r w:rsidR="00685C20">
        <w:rPr>
          <w:b/>
          <w:sz w:val="24"/>
          <w:szCs w:val="24"/>
        </w:rPr>
        <w:t xml:space="preserve"> (% podíl na celkových nákladech)</w:t>
      </w:r>
      <w:r w:rsidRPr="0014228E">
        <w:rPr>
          <w:b/>
          <w:sz w:val="24"/>
          <w:szCs w:val="24"/>
        </w:rPr>
        <w:t>:</w:t>
      </w:r>
    </w:p>
    <w:p w:rsidR="0014228E" w:rsidRPr="00685C20" w:rsidRDefault="0014228E" w:rsidP="001422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5C20">
        <w:rPr>
          <w:sz w:val="24"/>
          <w:szCs w:val="24"/>
        </w:rPr>
        <w:t>dotační titul ÚK na podporu sociálních služeb</w:t>
      </w:r>
      <w:r w:rsidRPr="00685C20">
        <w:rPr>
          <w:sz w:val="24"/>
          <w:szCs w:val="24"/>
        </w:rPr>
        <w:tab/>
      </w:r>
      <w:r w:rsidRPr="00685C20">
        <w:rPr>
          <w:sz w:val="24"/>
          <w:szCs w:val="24"/>
        </w:rPr>
        <w:tab/>
      </w:r>
      <w:r w:rsidR="004C225F">
        <w:rPr>
          <w:sz w:val="24"/>
          <w:szCs w:val="24"/>
        </w:rPr>
        <w:t>32 331</w:t>
      </w:r>
      <w:r w:rsidRPr="00685C20">
        <w:rPr>
          <w:sz w:val="24"/>
          <w:szCs w:val="24"/>
        </w:rPr>
        <w:t xml:space="preserve"> tis. Kč</w:t>
      </w:r>
      <w:r w:rsidR="00685C20" w:rsidRPr="00685C20">
        <w:rPr>
          <w:sz w:val="24"/>
          <w:szCs w:val="24"/>
        </w:rPr>
        <w:t>, tj. 3</w:t>
      </w:r>
      <w:r w:rsidR="004C225F">
        <w:rPr>
          <w:sz w:val="24"/>
          <w:szCs w:val="24"/>
        </w:rPr>
        <w:t>0</w:t>
      </w:r>
      <w:r w:rsidR="00685C20" w:rsidRPr="00685C20">
        <w:rPr>
          <w:sz w:val="24"/>
          <w:szCs w:val="24"/>
        </w:rPr>
        <w:t xml:space="preserve"> </w:t>
      </w:r>
      <w:r w:rsidR="00C131AF" w:rsidRPr="00685C20">
        <w:rPr>
          <w:sz w:val="24"/>
          <w:szCs w:val="24"/>
        </w:rPr>
        <w:t>%</w:t>
      </w:r>
    </w:p>
    <w:p w:rsidR="0014228E" w:rsidRDefault="0014228E" w:rsidP="001422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z Operačního programu zaměstnanost</w:t>
      </w:r>
      <w:r>
        <w:rPr>
          <w:sz w:val="24"/>
          <w:szCs w:val="24"/>
        </w:rPr>
        <w:tab/>
        <w:t xml:space="preserve">  </w:t>
      </w:r>
      <w:r w:rsidR="00241C6B">
        <w:rPr>
          <w:sz w:val="24"/>
          <w:szCs w:val="24"/>
        </w:rPr>
        <w:t>2 965</w:t>
      </w:r>
      <w:r>
        <w:rPr>
          <w:sz w:val="24"/>
          <w:szCs w:val="24"/>
        </w:rPr>
        <w:t xml:space="preserve"> tis. Kč</w:t>
      </w:r>
      <w:r w:rsidR="00685C20">
        <w:rPr>
          <w:sz w:val="24"/>
          <w:szCs w:val="24"/>
        </w:rPr>
        <w:t>, tj.   3 %</w:t>
      </w:r>
    </w:p>
    <w:p w:rsidR="0014228E" w:rsidRDefault="0014228E" w:rsidP="001422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ÚP na podporu zaměstnanosti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1 100 tis. Kč</w:t>
      </w:r>
      <w:r w:rsidR="00685C20">
        <w:rPr>
          <w:sz w:val="24"/>
          <w:szCs w:val="24"/>
        </w:rPr>
        <w:t>, tj.   1 %</w:t>
      </w:r>
    </w:p>
    <w:p w:rsidR="0014228E" w:rsidRDefault="0014228E" w:rsidP="001422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příjmy organizace za poskytované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48 461 tis. Kč</w:t>
      </w:r>
      <w:r w:rsidR="00685C20">
        <w:rPr>
          <w:sz w:val="24"/>
          <w:szCs w:val="24"/>
        </w:rPr>
        <w:t>, tj. 4</w:t>
      </w:r>
      <w:r w:rsidR="004C225F">
        <w:rPr>
          <w:sz w:val="24"/>
          <w:szCs w:val="24"/>
        </w:rPr>
        <w:t>6</w:t>
      </w:r>
      <w:r w:rsidR="00685C20">
        <w:rPr>
          <w:sz w:val="24"/>
          <w:szCs w:val="24"/>
        </w:rPr>
        <w:t xml:space="preserve"> %</w:t>
      </w:r>
    </w:p>
    <w:p w:rsidR="003D1FB0" w:rsidRPr="00E9021B" w:rsidRDefault="0014228E" w:rsidP="00E902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příspěvek zřizovatele na provoz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B79">
        <w:rPr>
          <w:sz w:val="24"/>
          <w:szCs w:val="24"/>
        </w:rPr>
        <w:t>21 000</w:t>
      </w:r>
      <w:r>
        <w:rPr>
          <w:sz w:val="24"/>
          <w:szCs w:val="24"/>
        </w:rPr>
        <w:t xml:space="preserve"> tis. Kč</w:t>
      </w:r>
      <w:r w:rsidR="00685C20">
        <w:rPr>
          <w:sz w:val="24"/>
          <w:szCs w:val="24"/>
        </w:rPr>
        <w:t>, tj. 20 %</w:t>
      </w:r>
    </w:p>
    <w:p w:rsidR="0014228E" w:rsidRDefault="00AF27A7" w:rsidP="00AF2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provoz jsou uvažovány o </w:t>
      </w:r>
      <w:r w:rsidR="004C225F">
        <w:rPr>
          <w:sz w:val="24"/>
          <w:szCs w:val="24"/>
        </w:rPr>
        <w:t>8,91</w:t>
      </w:r>
      <w:r>
        <w:rPr>
          <w:sz w:val="24"/>
          <w:szCs w:val="24"/>
        </w:rPr>
        <w:t xml:space="preserve"> % vyšší oproti očekávaným nákladům roku 2017. Jejich zvýšení je způsobeno především valorizací platů ve veřejné sféře a zvýšení</w:t>
      </w:r>
      <w:r w:rsidR="004C23D8">
        <w:rPr>
          <w:sz w:val="24"/>
          <w:szCs w:val="24"/>
        </w:rPr>
        <w:t>m</w:t>
      </w:r>
      <w:r>
        <w:rPr>
          <w:sz w:val="24"/>
          <w:szCs w:val="24"/>
        </w:rPr>
        <w:t xml:space="preserve"> platů zdravotnických pracovníků o 10 % v roce </w:t>
      </w:r>
      <w:r w:rsidR="00BC3EA1">
        <w:rPr>
          <w:sz w:val="24"/>
          <w:szCs w:val="24"/>
        </w:rPr>
        <w:t xml:space="preserve">2018, dále byly zvýšeny náklady na provoz v souvislosti </w:t>
      </w:r>
      <w:r w:rsidR="00BC3EA1" w:rsidRPr="004C23D8">
        <w:rPr>
          <w:sz w:val="24"/>
          <w:szCs w:val="24"/>
        </w:rPr>
        <w:t>s organizačními změnami</w:t>
      </w:r>
      <w:r w:rsidR="004C23D8">
        <w:rPr>
          <w:sz w:val="24"/>
          <w:szCs w:val="24"/>
        </w:rPr>
        <w:t xml:space="preserve"> v návaznosti na nový objekt Sociální centrum Kamenná a dotační tituly</w:t>
      </w:r>
      <w:r w:rsidR="00BC3EA1">
        <w:rPr>
          <w:sz w:val="24"/>
          <w:szCs w:val="24"/>
        </w:rPr>
        <w:t xml:space="preserve"> (viz informace u jednotlivých služeb).</w:t>
      </w:r>
      <w:r w:rsidR="007D64F0">
        <w:rPr>
          <w:sz w:val="24"/>
          <w:szCs w:val="24"/>
        </w:rPr>
        <w:t xml:space="preserve"> Níže uvedená tabulka popisuje zvýšení nákladů za jednotlivé účtové skupiny v roce 2018 oproti očekávané skutečnosti roku 2017.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360"/>
        <w:gridCol w:w="1360"/>
        <w:gridCol w:w="1360"/>
        <w:gridCol w:w="1360"/>
      </w:tblGrid>
      <w:tr w:rsidR="004C225F" w:rsidRPr="004C225F" w:rsidTr="004C225F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Oček.sk.     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11 735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11 735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12 967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110,50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7 900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7 900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8 970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113,54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883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183,96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4 718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4 718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111,57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43 640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47 908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54 833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114,45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14 838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16 289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18 747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115,09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138,79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7 627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7 723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3 574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46,28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91 384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97 199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105 857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108,91</w:t>
            </w:r>
          </w:p>
        </w:tc>
      </w:tr>
    </w:tbl>
    <w:p w:rsidR="00241C6B" w:rsidRDefault="00241C6B" w:rsidP="003115D0">
      <w:pPr>
        <w:jc w:val="both"/>
        <w:rPr>
          <w:sz w:val="24"/>
          <w:szCs w:val="24"/>
        </w:rPr>
      </w:pPr>
    </w:p>
    <w:p w:rsidR="003D1FB0" w:rsidRDefault="00EC0BD1" w:rsidP="003115D0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Organizace v době sestavování rozpočtu připravuje projektov</w:t>
      </w:r>
      <w:r w:rsidR="00241C6B">
        <w:rPr>
          <w:sz w:val="24"/>
          <w:szCs w:val="24"/>
        </w:rPr>
        <w:t>ou</w:t>
      </w:r>
      <w:r>
        <w:rPr>
          <w:sz w:val="24"/>
          <w:szCs w:val="24"/>
        </w:rPr>
        <w:t xml:space="preserve"> žádost v rámci </w:t>
      </w:r>
      <w:r w:rsidR="004C23D8">
        <w:rPr>
          <w:sz w:val="24"/>
          <w:szCs w:val="24"/>
        </w:rPr>
        <w:t xml:space="preserve">OP LZZ </w:t>
      </w:r>
      <w:r>
        <w:rPr>
          <w:sz w:val="24"/>
          <w:szCs w:val="24"/>
        </w:rPr>
        <w:t>Lokálního partnerství, přičemž jej</w:t>
      </w:r>
      <w:r w:rsidR="00241C6B">
        <w:rPr>
          <w:sz w:val="24"/>
          <w:szCs w:val="24"/>
        </w:rPr>
        <w:t xml:space="preserve">í </w:t>
      </w:r>
      <w:r>
        <w:rPr>
          <w:sz w:val="24"/>
          <w:szCs w:val="24"/>
        </w:rPr>
        <w:t>úspěšnost dosud není známa. Rozpočet roku 2018 je sestaven tak</w:t>
      </w:r>
      <w:r w:rsidR="007C7189">
        <w:rPr>
          <w:sz w:val="24"/>
          <w:szCs w:val="24"/>
        </w:rPr>
        <w:t>, jako by žádost byl</w:t>
      </w:r>
      <w:r w:rsidR="00241C6B">
        <w:rPr>
          <w:sz w:val="24"/>
          <w:szCs w:val="24"/>
        </w:rPr>
        <w:t>a</w:t>
      </w:r>
      <w:r w:rsidR="007C7189">
        <w:rPr>
          <w:sz w:val="24"/>
          <w:szCs w:val="24"/>
        </w:rPr>
        <w:t xml:space="preserve"> úspěšn</w:t>
      </w:r>
      <w:r w:rsidR="00241C6B">
        <w:rPr>
          <w:sz w:val="24"/>
          <w:szCs w:val="24"/>
        </w:rPr>
        <w:t>á</w:t>
      </w:r>
      <w:r w:rsidR="007C7189">
        <w:rPr>
          <w:sz w:val="24"/>
          <w:szCs w:val="24"/>
        </w:rPr>
        <w:t xml:space="preserve">. </w:t>
      </w:r>
      <w:r w:rsidR="00241C6B">
        <w:rPr>
          <w:sz w:val="24"/>
          <w:szCs w:val="24"/>
        </w:rPr>
        <w:t>Rovněž</w:t>
      </w:r>
      <w:r w:rsidR="007C7189">
        <w:rPr>
          <w:sz w:val="24"/>
          <w:szCs w:val="24"/>
        </w:rPr>
        <w:t xml:space="preserve"> tak je i uvažováno s dotací ÚK na podporu sociálních služeb. Stejně jako v minulých letech bude rozpočet upraven dle skutečně přiznaných finančních prostřed</w:t>
      </w:r>
      <w:r w:rsidR="00241C6B">
        <w:rPr>
          <w:sz w:val="24"/>
          <w:szCs w:val="24"/>
        </w:rPr>
        <w:t>ků</w:t>
      </w:r>
      <w:r w:rsidR="007C7189">
        <w:rPr>
          <w:sz w:val="24"/>
          <w:szCs w:val="24"/>
        </w:rPr>
        <w:t xml:space="preserve">. </w:t>
      </w:r>
    </w:p>
    <w:p w:rsidR="00E9021B" w:rsidRDefault="00E9021B" w:rsidP="003115D0">
      <w:pPr>
        <w:jc w:val="both"/>
        <w:rPr>
          <w:sz w:val="24"/>
          <w:szCs w:val="24"/>
        </w:rPr>
      </w:pPr>
    </w:p>
    <w:p w:rsidR="00E9021B" w:rsidRDefault="00E9021B" w:rsidP="003115D0">
      <w:pPr>
        <w:jc w:val="both"/>
        <w:rPr>
          <w:sz w:val="24"/>
          <w:szCs w:val="24"/>
        </w:rPr>
      </w:pPr>
    </w:p>
    <w:p w:rsidR="003115D0" w:rsidRDefault="003115D0" w:rsidP="003115D0">
      <w:pPr>
        <w:jc w:val="both"/>
        <w:rPr>
          <w:b/>
          <w:sz w:val="24"/>
          <w:szCs w:val="24"/>
        </w:rPr>
      </w:pPr>
      <w:r w:rsidRPr="003115D0">
        <w:rPr>
          <w:b/>
          <w:sz w:val="24"/>
          <w:szCs w:val="24"/>
        </w:rPr>
        <w:lastRenderedPageBreak/>
        <w:t xml:space="preserve">Přehled plánovaných výnosů pro rok 2018 SoS Chomutov 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360"/>
        <w:gridCol w:w="1360"/>
        <w:gridCol w:w="1360"/>
        <w:gridCol w:w="1360"/>
      </w:tblGrid>
      <w:tr w:rsidR="004C225F" w:rsidRPr="004C225F" w:rsidTr="004C225F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Oček.sk.     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2017/2018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48 267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107,26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160,00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1 271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1 511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10,19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15 109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19 484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32 331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165,94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1 386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4 065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293,29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29 986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29 793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70,49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91 384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97 199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105 857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108,91</w:t>
            </w:r>
          </w:p>
        </w:tc>
      </w:tr>
    </w:tbl>
    <w:p w:rsidR="00241C6B" w:rsidRDefault="00241C6B" w:rsidP="00742D3F">
      <w:pPr>
        <w:jc w:val="both"/>
        <w:rPr>
          <w:sz w:val="24"/>
          <w:szCs w:val="24"/>
        </w:rPr>
      </w:pPr>
    </w:p>
    <w:p w:rsidR="0014228E" w:rsidRDefault="0014228E" w:rsidP="0014228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t>Domov pro seniory Písečná</w:t>
      </w:r>
      <w:r w:rsidR="00180F3A">
        <w:rPr>
          <w:b/>
          <w:sz w:val="24"/>
          <w:szCs w:val="24"/>
        </w:rPr>
        <w:t xml:space="preserve"> (DpS Písečná)</w:t>
      </w:r>
    </w:p>
    <w:p w:rsidR="00B777C4" w:rsidRDefault="0014228E" w:rsidP="00B777C4">
      <w:pPr>
        <w:jc w:val="both"/>
        <w:rPr>
          <w:sz w:val="24"/>
          <w:szCs w:val="24"/>
        </w:rPr>
      </w:pPr>
      <w:r>
        <w:rPr>
          <w:sz w:val="24"/>
          <w:szCs w:val="24"/>
        </w:rPr>
        <w:t>Kapacita sociální služby zůstává pro další období neměnná, tj. 166 klientů.</w:t>
      </w:r>
    </w:p>
    <w:p w:rsidR="00357A52" w:rsidRDefault="00357A52" w:rsidP="00B7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náklady střediska jsou uvažovány ve výši </w:t>
      </w:r>
      <w:r w:rsidR="00D17B79">
        <w:rPr>
          <w:sz w:val="24"/>
          <w:szCs w:val="24"/>
        </w:rPr>
        <w:t>56 942</w:t>
      </w:r>
      <w:r>
        <w:rPr>
          <w:sz w:val="24"/>
          <w:szCs w:val="24"/>
        </w:rPr>
        <w:t xml:space="preserve"> tis. Kč.</w:t>
      </w:r>
    </w:p>
    <w:p w:rsidR="004F19A2" w:rsidRPr="004F19A2" w:rsidRDefault="004F19A2" w:rsidP="00E9021B">
      <w:pPr>
        <w:spacing w:after="0"/>
        <w:jc w:val="both"/>
        <w:rPr>
          <w:b/>
          <w:sz w:val="24"/>
          <w:szCs w:val="24"/>
        </w:rPr>
      </w:pPr>
      <w:r w:rsidRPr="004F19A2">
        <w:rPr>
          <w:b/>
          <w:sz w:val="24"/>
          <w:szCs w:val="24"/>
        </w:rPr>
        <w:t>Porovnání nákladů</w:t>
      </w:r>
      <w:r>
        <w:rPr>
          <w:b/>
          <w:sz w:val="24"/>
          <w:szCs w:val="24"/>
        </w:rPr>
        <w:t xml:space="preserve"> DpS Písečná</w:t>
      </w:r>
      <w:r w:rsidRPr="004F19A2">
        <w:rPr>
          <w:b/>
          <w:sz w:val="24"/>
          <w:szCs w:val="24"/>
        </w:rPr>
        <w:t xml:space="preserve"> </w:t>
      </w:r>
      <w:r w:rsidR="006863C9">
        <w:rPr>
          <w:b/>
          <w:sz w:val="24"/>
          <w:szCs w:val="24"/>
        </w:rPr>
        <w:t xml:space="preserve">r. </w:t>
      </w:r>
      <w:r w:rsidRPr="004F19A2">
        <w:rPr>
          <w:b/>
          <w:sz w:val="24"/>
          <w:szCs w:val="24"/>
        </w:rPr>
        <w:t>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360"/>
        <w:gridCol w:w="1276"/>
        <w:gridCol w:w="1276"/>
      </w:tblGrid>
      <w:tr w:rsidR="007050CF" w:rsidRPr="007050CF" w:rsidTr="007050CF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7 023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104,82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108,70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193,33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2 348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97,66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27 072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30 104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111,20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9 205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111,20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125,13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3 756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46,78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105,41</w:t>
            </w:r>
          </w:p>
        </w:tc>
      </w:tr>
    </w:tbl>
    <w:p w:rsidR="004F19A2" w:rsidRDefault="004F19A2" w:rsidP="00B777C4">
      <w:pPr>
        <w:jc w:val="both"/>
        <w:rPr>
          <w:sz w:val="24"/>
          <w:szCs w:val="24"/>
        </w:rPr>
      </w:pPr>
    </w:p>
    <w:p w:rsidR="004F19A2" w:rsidRDefault="004F19A2" w:rsidP="00B7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náklady jsou proti </w:t>
      </w:r>
      <w:r w:rsidR="007050CF">
        <w:rPr>
          <w:sz w:val="24"/>
          <w:szCs w:val="24"/>
        </w:rPr>
        <w:t>očekávané skutečnosti</w:t>
      </w:r>
      <w:r>
        <w:rPr>
          <w:sz w:val="24"/>
          <w:szCs w:val="24"/>
        </w:rPr>
        <w:t xml:space="preserve"> roku 2017 navýšeny o </w:t>
      </w:r>
      <w:r w:rsidR="007050CF">
        <w:rPr>
          <w:sz w:val="24"/>
          <w:szCs w:val="24"/>
        </w:rPr>
        <w:t>5,41</w:t>
      </w:r>
      <w:r>
        <w:rPr>
          <w:sz w:val="24"/>
          <w:szCs w:val="24"/>
        </w:rPr>
        <w:t xml:space="preserve"> %, přičemž nejvíce se na zvýšení podílí zákonná valorizace mzdových </w:t>
      </w:r>
      <w:r w:rsidR="00A129AC">
        <w:rPr>
          <w:sz w:val="24"/>
          <w:szCs w:val="24"/>
        </w:rPr>
        <w:t>a</w:t>
      </w:r>
      <w:r>
        <w:rPr>
          <w:sz w:val="24"/>
          <w:szCs w:val="24"/>
        </w:rPr>
        <w:t xml:space="preserve"> související</w:t>
      </w:r>
      <w:r w:rsidR="00A129AC">
        <w:rPr>
          <w:sz w:val="24"/>
          <w:szCs w:val="24"/>
        </w:rPr>
        <w:t>ch</w:t>
      </w:r>
      <w:r>
        <w:rPr>
          <w:sz w:val="24"/>
          <w:szCs w:val="24"/>
        </w:rPr>
        <w:t xml:space="preserve"> náklad</w:t>
      </w:r>
      <w:r w:rsidR="00A129AC">
        <w:rPr>
          <w:sz w:val="24"/>
          <w:szCs w:val="24"/>
        </w:rPr>
        <w:t>ů, která proběhla k 1. 7. 2017 a avizovanou valorizaci k 1. 11. 2017. Zároveň je zde zapracováno zvýšení platů zdravotnického personálu od 1. 1. 2018.</w:t>
      </w:r>
    </w:p>
    <w:p w:rsidR="004F19A2" w:rsidRDefault="004F19A2" w:rsidP="00B777C4">
      <w:pPr>
        <w:jc w:val="both"/>
        <w:rPr>
          <w:sz w:val="24"/>
          <w:szCs w:val="24"/>
        </w:rPr>
      </w:pPr>
      <w:r>
        <w:rPr>
          <w:sz w:val="24"/>
          <w:szCs w:val="24"/>
        </w:rPr>
        <w:t>Náklady na opravu a udržování jsou uvažovány o 93,33 % vyšší než v roce 2017. Pro rok 2018</w:t>
      </w:r>
      <w:r w:rsidR="00E9021B">
        <w:rPr>
          <w:sz w:val="24"/>
          <w:szCs w:val="24"/>
        </w:rPr>
        <w:t> </w:t>
      </w:r>
      <w:r w:rsidR="00A129AC">
        <w:rPr>
          <w:sz w:val="24"/>
          <w:szCs w:val="24"/>
        </w:rPr>
        <w:t>plánujeme opravu</w:t>
      </w:r>
      <w:r>
        <w:rPr>
          <w:sz w:val="24"/>
          <w:szCs w:val="24"/>
        </w:rPr>
        <w:t xml:space="preserve"> tří centrálních koupelen, </w:t>
      </w:r>
      <w:r w:rsidR="006863C9">
        <w:rPr>
          <w:sz w:val="24"/>
          <w:szCs w:val="24"/>
        </w:rPr>
        <w:t>výměnu podlahové krytiny a drobn</w:t>
      </w:r>
      <w:r w:rsidR="00A129AC">
        <w:rPr>
          <w:sz w:val="24"/>
          <w:szCs w:val="24"/>
        </w:rPr>
        <w:t>é</w:t>
      </w:r>
      <w:r w:rsidR="006863C9">
        <w:rPr>
          <w:sz w:val="24"/>
          <w:szCs w:val="24"/>
        </w:rPr>
        <w:t xml:space="preserve"> oprav</w:t>
      </w:r>
      <w:r w:rsidR="00A129AC">
        <w:rPr>
          <w:sz w:val="24"/>
          <w:szCs w:val="24"/>
        </w:rPr>
        <w:t>y</w:t>
      </w:r>
      <w:r w:rsidR="006863C9">
        <w:rPr>
          <w:sz w:val="24"/>
          <w:szCs w:val="24"/>
        </w:rPr>
        <w:t xml:space="preserve"> v rámci standardního provozu budovy. </w:t>
      </w:r>
    </w:p>
    <w:p w:rsidR="00290804" w:rsidRDefault="006863C9" w:rsidP="007050CF">
      <w:pPr>
        <w:jc w:val="both"/>
        <w:rPr>
          <w:sz w:val="24"/>
          <w:szCs w:val="24"/>
        </w:rPr>
      </w:pPr>
      <w:r>
        <w:rPr>
          <w:sz w:val="24"/>
          <w:szCs w:val="24"/>
        </w:rPr>
        <w:t>Odpisy jsou zvýšeny z titulu nákupu osobního vozidla</w:t>
      </w:r>
      <w:r w:rsidR="00E9021B">
        <w:rPr>
          <w:sz w:val="24"/>
          <w:szCs w:val="24"/>
        </w:rPr>
        <w:t xml:space="preserve"> pro potřeby celé organizace</w:t>
      </w:r>
      <w:r>
        <w:rPr>
          <w:sz w:val="24"/>
          <w:szCs w:val="24"/>
        </w:rPr>
        <w:t xml:space="preserve"> v rámci obnovy vozového parku</w:t>
      </w:r>
      <w:r w:rsidR="00290804">
        <w:rPr>
          <w:sz w:val="24"/>
          <w:szCs w:val="24"/>
        </w:rPr>
        <w:t>, přičemž náklady na odpisy jsou poměrně rozúčtovány mezi jednotlivé služby</w:t>
      </w:r>
      <w:r>
        <w:rPr>
          <w:sz w:val="24"/>
          <w:szCs w:val="24"/>
        </w:rPr>
        <w:t xml:space="preserve">. </w:t>
      </w:r>
    </w:p>
    <w:p w:rsidR="00A129AC" w:rsidRPr="007050CF" w:rsidRDefault="00A129AC" w:rsidP="007050CF">
      <w:pPr>
        <w:jc w:val="both"/>
        <w:rPr>
          <w:sz w:val="24"/>
          <w:szCs w:val="24"/>
        </w:rPr>
      </w:pPr>
    </w:p>
    <w:p w:rsidR="00357A52" w:rsidRPr="0014228E" w:rsidRDefault="00357A52" w:rsidP="00E9021B">
      <w:pPr>
        <w:spacing w:after="0"/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lastRenderedPageBreak/>
        <w:t>Předpokládané krytí nákladů je z těchto zdrojů:</w:t>
      </w:r>
    </w:p>
    <w:p w:rsidR="00357A52" w:rsidRDefault="00357A52" w:rsidP="00357A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ÚK na podporu sociálních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17B79">
        <w:rPr>
          <w:sz w:val="24"/>
          <w:szCs w:val="24"/>
        </w:rPr>
        <w:t>2</w:t>
      </w:r>
      <w:r>
        <w:rPr>
          <w:sz w:val="24"/>
          <w:szCs w:val="24"/>
        </w:rPr>
        <w:t xml:space="preserve"> 000 tis. Kč</w:t>
      </w:r>
    </w:p>
    <w:p w:rsidR="00357A52" w:rsidRDefault="00357A52" w:rsidP="00357A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ÚP na podporu zaměstnanosti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800 tis. Kč</w:t>
      </w:r>
    </w:p>
    <w:p w:rsidR="00357A52" w:rsidRDefault="00357A52" w:rsidP="00357A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příjmy organizace za poskytované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30 033 tis. Kč</w:t>
      </w:r>
    </w:p>
    <w:p w:rsidR="00357A52" w:rsidRDefault="00357A52" w:rsidP="00357A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příspěvek zřizovatele na provoz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24C0C">
        <w:rPr>
          <w:sz w:val="24"/>
          <w:szCs w:val="24"/>
        </w:rPr>
        <w:t>4 109</w:t>
      </w:r>
      <w:r>
        <w:rPr>
          <w:sz w:val="24"/>
          <w:szCs w:val="24"/>
        </w:rPr>
        <w:t xml:space="preserve"> tis. Kč</w:t>
      </w:r>
    </w:p>
    <w:p w:rsidR="006863C9" w:rsidRPr="006863C9" w:rsidRDefault="006863C9" w:rsidP="00E9021B">
      <w:pPr>
        <w:spacing w:after="0"/>
        <w:rPr>
          <w:b/>
          <w:sz w:val="24"/>
          <w:szCs w:val="24"/>
        </w:rPr>
      </w:pPr>
      <w:r w:rsidRPr="006863C9">
        <w:rPr>
          <w:b/>
          <w:sz w:val="24"/>
          <w:szCs w:val="24"/>
        </w:rPr>
        <w:t>Porovnání výnosů DpS Písečná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360"/>
        <w:gridCol w:w="1276"/>
        <w:gridCol w:w="1276"/>
      </w:tblGrid>
      <w:tr w:rsidR="007050CF" w:rsidRPr="007050CF" w:rsidTr="007050CF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101,69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3,06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11 567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190,20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4 109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37,37</w:t>
            </w:r>
          </w:p>
        </w:tc>
      </w:tr>
      <w:tr w:rsidR="007050CF" w:rsidRPr="007050CF" w:rsidTr="007050C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105,41</w:t>
            </w:r>
          </w:p>
        </w:tc>
      </w:tr>
    </w:tbl>
    <w:p w:rsidR="006863C9" w:rsidRDefault="006863C9" w:rsidP="00B777C4">
      <w:pPr>
        <w:jc w:val="both"/>
        <w:rPr>
          <w:sz w:val="24"/>
          <w:szCs w:val="24"/>
        </w:rPr>
      </w:pPr>
    </w:p>
    <w:p w:rsidR="00527A4F" w:rsidRDefault="00370EE4" w:rsidP="00B777C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Finanční krytí</w:t>
      </w:r>
      <w:r w:rsidR="00357A52">
        <w:rPr>
          <w:sz w:val="24"/>
          <w:szCs w:val="24"/>
        </w:rPr>
        <w:t xml:space="preserve"> z prostředků ÚK na podporu sociálních služeb uvažujeme v intencích stanovené optimální výše dotace</w:t>
      </w:r>
      <w:r w:rsidR="00180F3A">
        <w:rPr>
          <w:sz w:val="24"/>
          <w:szCs w:val="24"/>
        </w:rPr>
        <w:t xml:space="preserve"> a o tuto výši budeme žádat</w:t>
      </w:r>
      <w:r w:rsidR="00357A52">
        <w:rPr>
          <w:sz w:val="24"/>
          <w:szCs w:val="24"/>
        </w:rPr>
        <w:t xml:space="preserve">. </w:t>
      </w:r>
      <w:r w:rsidR="00357A52" w:rsidRPr="00357A52">
        <w:rPr>
          <w:b/>
          <w:sz w:val="24"/>
          <w:szCs w:val="24"/>
        </w:rPr>
        <w:t xml:space="preserve">Upozorňujeme, že pro danou službu jsou vždy použity redukční koeficienty, které jsou vyhlašovány až v období podpisu smluv, tedy </w:t>
      </w:r>
      <w:r w:rsidR="004C23D8">
        <w:rPr>
          <w:b/>
          <w:sz w:val="24"/>
          <w:szCs w:val="24"/>
        </w:rPr>
        <w:t>po</w:t>
      </w:r>
      <w:r w:rsidR="00742D3F">
        <w:rPr>
          <w:b/>
          <w:sz w:val="24"/>
          <w:szCs w:val="24"/>
        </w:rPr>
        <w:t> </w:t>
      </w:r>
      <w:r w:rsidR="00357A52" w:rsidRPr="00357A52">
        <w:rPr>
          <w:b/>
          <w:sz w:val="24"/>
          <w:szCs w:val="24"/>
        </w:rPr>
        <w:t>přidělen</w:t>
      </w:r>
      <w:r w:rsidR="004C23D8">
        <w:rPr>
          <w:b/>
          <w:sz w:val="24"/>
          <w:szCs w:val="24"/>
        </w:rPr>
        <w:t>í</w:t>
      </w:r>
      <w:r w:rsidR="00357A52" w:rsidRPr="00357A52">
        <w:rPr>
          <w:b/>
          <w:sz w:val="24"/>
          <w:szCs w:val="24"/>
        </w:rPr>
        <w:t xml:space="preserve"> dotačních prostředků. </w:t>
      </w:r>
      <w:r w:rsidR="00527A4F">
        <w:rPr>
          <w:b/>
          <w:sz w:val="24"/>
          <w:szCs w:val="24"/>
        </w:rPr>
        <w:t>V roce</w:t>
      </w:r>
      <w:r w:rsidR="00357A52" w:rsidRPr="00357A52">
        <w:rPr>
          <w:b/>
          <w:sz w:val="24"/>
          <w:szCs w:val="24"/>
        </w:rPr>
        <w:t xml:space="preserve"> 2017 byl </w:t>
      </w:r>
      <w:r w:rsidR="00357A52">
        <w:rPr>
          <w:b/>
          <w:sz w:val="24"/>
          <w:szCs w:val="24"/>
        </w:rPr>
        <w:t>stanoven</w:t>
      </w:r>
      <w:r w:rsidR="00357A52" w:rsidRPr="00357A52">
        <w:rPr>
          <w:b/>
          <w:sz w:val="24"/>
          <w:szCs w:val="24"/>
        </w:rPr>
        <w:t xml:space="preserve"> redukční koeficient ve výši 4</w:t>
      </w:r>
      <w:r w:rsidR="00180F3A">
        <w:rPr>
          <w:b/>
          <w:sz w:val="24"/>
          <w:szCs w:val="24"/>
        </w:rPr>
        <w:t>8</w:t>
      </w:r>
      <w:r w:rsidR="00357A52" w:rsidRPr="00357A52">
        <w:rPr>
          <w:b/>
          <w:sz w:val="24"/>
          <w:szCs w:val="24"/>
        </w:rPr>
        <w:t xml:space="preserve"> %</w:t>
      </w:r>
      <w:r w:rsidR="00357A52">
        <w:rPr>
          <w:b/>
          <w:sz w:val="24"/>
          <w:szCs w:val="24"/>
        </w:rPr>
        <w:t xml:space="preserve">. </w:t>
      </w:r>
    </w:p>
    <w:p w:rsidR="0014228E" w:rsidRDefault="0014228E" w:rsidP="00B777C4">
      <w:pPr>
        <w:jc w:val="both"/>
        <w:rPr>
          <w:sz w:val="24"/>
          <w:szCs w:val="24"/>
        </w:rPr>
      </w:pPr>
      <w:r>
        <w:rPr>
          <w:sz w:val="24"/>
          <w:szCs w:val="24"/>
        </w:rPr>
        <w:t>Pro rok 2018 uvažujeme s celkovým počtem zaměstnanců 97 zaměstnanců</w:t>
      </w:r>
      <w:r w:rsidR="00B777C4">
        <w:rPr>
          <w:sz w:val="24"/>
          <w:szCs w:val="24"/>
        </w:rPr>
        <w:t>, z toho 66</w:t>
      </w:r>
      <w:r w:rsidR="00742D3F">
        <w:rPr>
          <w:sz w:val="24"/>
          <w:szCs w:val="24"/>
        </w:rPr>
        <w:t> </w:t>
      </w:r>
      <w:r w:rsidR="00B777C4">
        <w:rPr>
          <w:sz w:val="24"/>
          <w:szCs w:val="24"/>
        </w:rPr>
        <w:t xml:space="preserve">zaměstnanců v přímé péči o klienty. Zaměstnanci ředitelství a dopravy/údržby se podílejí na zajištění chodu </w:t>
      </w:r>
      <w:r w:rsidR="004C23D8">
        <w:rPr>
          <w:sz w:val="24"/>
          <w:szCs w:val="24"/>
        </w:rPr>
        <w:t xml:space="preserve">tohoto </w:t>
      </w:r>
      <w:r w:rsidR="00B777C4">
        <w:rPr>
          <w:sz w:val="24"/>
          <w:szCs w:val="24"/>
        </w:rPr>
        <w:t>střediska celkem 9,03 úvazky.</w:t>
      </w:r>
      <w:r w:rsidR="00357A52">
        <w:rPr>
          <w:sz w:val="24"/>
          <w:szCs w:val="24"/>
        </w:rPr>
        <w:t xml:space="preserve"> V roce 2018 je uvažováno s nárůstem platů zdravotnického personálu o 10 %</w:t>
      </w:r>
      <w:r w:rsidR="004C23D8">
        <w:rPr>
          <w:sz w:val="24"/>
          <w:szCs w:val="24"/>
        </w:rPr>
        <w:t>, v</w:t>
      </w:r>
      <w:r w:rsidR="00357A52">
        <w:rPr>
          <w:sz w:val="24"/>
          <w:szCs w:val="24"/>
        </w:rPr>
        <w:t xml:space="preserve"> podmínkách DpS Písečná se to týká celkem 15 osob. </w:t>
      </w:r>
    </w:p>
    <w:p w:rsidR="007D64F0" w:rsidRDefault="007D64F0" w:rsidP="00B777C4">
      <w:pPr>
        <w:jc w:val="both"/>
        <w:rPr>
          <w:sz w:val="24"/>
          <w:szCs w:val="24"/>
        </w:rPr>
      </w:pPr>
      <w:r>
        <w:rPr>
          <w:sz w:val="24"/>
          <w:szCs w:val="24"/>
        </w:rPr>
        <w:t>V červenci 2018 očekáváme uvolnění prostor po jeslích, které budou přestěhovány do rekonstruované budovy na Kamenné. Prostory budou využity jako denní místnost a jídelna pro zaměstnance DpS Písečná. Stávající zázemí pro zaměstnance bud</w:t>
      </w:r>
      <w:r w:rsidR="004C23D8">
        <w:rPr>
          <w:sz w:val="24"/>
          <w:szCs w:val="24"/>
        </w:rPr>
        <w:t>e</w:t>
      </w:r>
      <w:r>
        <w:rPr>
          <w:sz w:val="24"/>
          <w:szCs w:val="24"/>
        </w:rPr>
        <w:t xml:space="preserve"> využit</w:t>
      </w:r>
      <w:r w:rsidR="004C23D8">
        <w:rPr>
          <w:sz w:val="24"/>
          <w:szCs w:val="24"/>
        </w:rPr>
        <w:t>o</w:t>
      </w:r>
      <w:r>
        <w:rPr>
          <w:sz w:val="24"/>
          <w:szCs w:val="24"/>
        </w:rPr>
        <w:t xml:space="preserve"> pro aktivizační činnosti klientů</w:t>
      </w:r>
      <w:r w:rsidR="004C23D8">
        <w:rPr>
          <w:sz w:val="24"/>
          <w:szCs w:val="24"/>
        </w:rPr>
        <w:t>, čímž</w:t>
      </w:r>
      <w:r>
        <w:rPr>
          <w:sz w:val="24"/>
          <w:szCs w:val="24"/>
        </w:rPr>
        <w:t xml:space="preserve"> dojde ke zkvalitnění péče o klienty.</w:t>
      </w:r>
    </w:p>
    <w:p w:rsidR="007D64F0" w:rsidRDefault="007D64F0" w:rsidP="00B777C4">
      <w:pPr>
        <w:jc w:val="both"/>
        <w:rPr>
          <w:sz w:val="24"/>
          <w:szCs w:val="24"/>
        </w:rPr>
      </w:pPr>
      <w:r>
        <w:rPr>
          <w:sz w:val="24"/>
          <w:szCs w:val="24"/>
        </w:rPr>
        <w:t>V době přípravy rozpočtu pro rok 2018 stále ještě nebyly známy výsledky podané projektové žádosti na obnovu materiálně technické základny v domovech pro seniory. V této žádosti je uvažováno s celkovou rekonstrukcí budovy:</w:t>
      </w:r>
    </w:p>
    <w:p w:rsidR="007D64F0" w:rsidRDefault="007D64F0" w:rsidP="007D64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vybudování bezbariérových koupelen,</w:t>
      </w:r>
    </w:p>
    <w:p w:rsidR="007D64F0" w:rsidRDefault="007D64F0" w:rsidP="007D64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obnova rozvodů (EPS, komunikace klient – sestra a internetová síť),</w:t>
      </w:r>
    </w:p>
    <w:p w:rsidR="007D64F0" w:rsidRDefault="007D64F0" w:rsidP="007D64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vybudování samostatných vchodů do pokojů klientů (byty 1+1),</w:t>
      </w:r>
    </w:p>
    <w:p w:rsidR="007D64F0" w:rsidRDefault="007D64F0" w:rsidP="007D64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obnova vnitřního vybavení (lůžka, nábytek apod.).</w:t>
      </w:r>
    </w:p>
    <w:p w:rsidR="00290804" w:rsidRDefault="007D64F0" w:rsidP="007D64F0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by projekt nebyl schválen, je potřeba urgentně řešit alespoň obnovu signalizace klient – sestra, která je uvažována ve výši cca 2 000 tis. Kč.</w:t>
      </w:r>
      <w:r w:rsidR="00357A52">
        <w:rPr>
          <w:sz w:val="24"/>
          <w:szCs w:val="24"/>
        </w:rPr>
        <w:t xml:space="preserve"> Dále je potřeba řešit vybudování bezbariérových koupelen. Vzhledem k tomu, že se jedná o poměrně náročnou investiční akci, </w:t>
      </w:r>
      <w:r w:rsidR="00357A52">
        <w:rPr>
          <w:sz w:val="24"/>
          <w:szCs w:val="24"/>
        </w:rPr>
        <w:lastRenderedPageBreak/>
        <w:t>navrhujeme toto řešit např. účelovou investiční dotací zřizovatele</w:t>
      </w:r>
      <w:r w:rsidR="00180F3A">
        <w:rPr>
          <w:sz w:val="24"/>
          <w:szCs w:val="24"/>
        </w:rPr>
        <w:t>, což by bylo předmětem samostatného jednání se zřizovatelem</w:t>
      </w:r>
      <w:r w:rsidR="00357A52">
        <w:rPr>
          <w:sz w:val="24"/>
          <w:szCs w:val="24"/>
        </w:rPr>
        <w:t>.</w:t>
      </w:r>
    </w:p>
    <w:p w:rsidR="00180F3A" w:rsidRPr="00180F3A" w:rsidRDefault="00180F3A" w:rsidP="00180F3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F3A">
        <w:rPr>
          <w:b/>
          <w:sz w:val="24"/>
          <w:szCs w:val="24"/>
        </w:rPr>
        <w:t>Centrum denních služeb Bezručova (CDS Bezručova)</w:t>
      </w:r>
    </w:p>
    <w:p w:rsidR="00180F3A" w:rsidRDefault="00180F3A" w:rsidP="00180F3A">
      <w:pPr>
        <w:jc w:val="both"/>
        <w:rPr>
          <w:sz w:val="24"/>
          <w:szCs w:val="24"/>
        </w:rPr>
      </w:pPr>
      <w:r>
        <w:rPr>
          <w:sz w:val="24"/>
          <w:szCs w:val="24"/>
        </w:rPr>
        <w:t>Okamžitá kapacita sociální služby zůstává neměnná, tj. 11</w:t>
      </w:r>
      <w:r w:rsidR="00F7314A">
        <w:rPr>
          <w:sz w:val="24"/>
          <w:szCs w:val="24"/>
        </w:rPr>
        <w:t xml:space="preserve"> klientů v jeden čas</w:t>
      </w:r>
      <w:r>
        <w:rPr>
          <w:sz w:val="24"/>
          <w:szCs w:val="24"/>
        </w:rPr>
        <w:t>.</w:t>
      </w:r>
    </w:p>
    <w:p w:rsidR="00180F3A" w:rsidRDefault="00180F3A" w:rsidP="00180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náklady střediska jsou uvažovány ve výši </w:t>
      </w:r>
      <w:r w:rsidR="006863C9">
        <w:rPr>
          <w:sz w:val="24"/>
          <w:szCs w:val="24"/>
        </w:rPr>
        <w:t>18 032</w:t>
      </w:r>
      <w:r>
        <w:rPr>
          <w:sz w:val="24"/>
          <w:szCs w:val="24"/>
        </w:rPr>
        <w:t xml:space="preserve"> tis. Kč.</w:t>
      </w:r>
    </w:p>
    <w:p w:rsidR="006863C9" w:rsidRDefault="006863C9" w:rsidP="00E9021B">
      <w:pPr>
        <w:spacing w:after="0"/>
        <w:jc w:val="both"/>
        <w:rPr>
          <w:b/>
          <w:sz w:val="24"/>
          <w:szCs w:val="24"/>
        </w:rPr>
      </w:pPr>
      <w:r w:rsidRPr="006863C9">
        <w:rPr>
          <w:b/>
          <w:sz w:val="24"/>
          <w:szCs w:val="24"/>
        </w:rPr>
        <w:t>Porovnání nákladů CDS Bezručova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400"/>
        <w:gridCol w:w="1276"/>
        <w:gridCol w:w="1276"/>
      </w:tblGrid>
      <w:tr w:rsidR="007050CF" w:rsidRPr="007050CF" w:rsidTr="007050CF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Očekávaná skut. </w:t>
            </w: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CF" w:rsidRPr="007050CF" w:rsidRDefault="007050CF" w:rsidP="00705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7050CF" w:rsidRPr="007050CF" w:rsidTr="007050C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2 938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3 073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104,59</w:t>
            </w:r>
          </w:p>
        </w:tc>
      </w:tr>
      <w:tr w:rsidR="007050CF" w:rsidRPr="007050CF" w:rsidTr="007050C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102,79</w:t>
            </w:r>
          </w:p>
        </w:tc>
      </w:tr>
      <w:tr w:rsidR="007050CF" w:rsidRPr="007050CF" w:rsidTr="007050C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102,17</w:t>
            </w:r>
          </w:p>
        </w:tc>
      </w:tr>
      <w:tr w:rsidR="007050CF" w:rsidRPr="007050CF" w:rsidTr="007050C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82,94</w:t>
            </w:r>
          </w:p>
        </w:tc>
      </w:tr>
      <w:tr w:rsidR="007050CF" w:rsidRPr="007050CF" w:rsidTr="007050C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7 827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8 587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109,71</w:t>
            </w:r>
          </w:p>
        </w:tc>
      </w:tr>
      <w:tr w:rsidR="007050CF" w:rsidRPr="007050CF" w:rsidTr="007050C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2 920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109,73</w:t>
            </w:r>
          </w:p>
        </w:tc>
      </w:tr>
      <w:tr w:rsidR="007050CF" w:rsidRPr="007050CF" w:rsidTr="007050C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146,90</w:t>
            </w:r>
          </w:p>
        </w:tc>
      </w:tr>
      <w:tr w:rsidR="007050CF" w:rsidRPr="007050CF" w:rsidTr="007050C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49,41</w:t>
            </w:r>
          </w:p>
        </w:tc>
      </w:tr>
      <w:tr w:rsidR="007050CF" w:rsidRPr="007050CF" w:rsidTr="007050C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17 497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CF" w:rsidRPr="007050CF" w:rsidRDefault="007050CF" w:rsidP="007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0CF">
              <w:rPr>
                <w:rFonts w:ascii="Calibri" w:eastAsia="Times New Roman" w:hAnsi="Calibri" w:cs="Times New Roman"/>
                <w:color w:val="000000"/>
                <w:lang w:eastAsia="cs-CZ"/>
              </w:rPr>
              <w:t>103,06</w:t>
            </w:r>
          </w:p>
        </w:tc>
      </w:tr>
    </w:tbl>
    <w:p w:rsidR="00E9021B" w:rsidRDefault="00E9021B" w:rsidP="00290804">
      <w:pPr>
        <w:jc w:val="both"/>
        <w:rPr>
          <w:sz w:val="24"/>
          <w:szCs w:val="24"/>
        </w:rPr>
      </w:pPr>
    </w:p>
    <w:p w:rsidR="00290804" w:rsidRDefault="00290804" w:rsidP="002908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náklady jsou proti </w:t>
      </w:r>
      <w:r w:rsidR="00796358">
        <w:rPr>
          <w:sz w:val="24"/>
          <w:szCs w:val="24"/>
        </w:rPr>
        <w:t>očekávané skutečnosti</w:t>
      </w:r>
      <w:r>
        <w:rPr>
          <w:sz w:val="24"/>
          <w:szCs w:val="24"/>
        </w:rPr>
        <w:t xml:space="preserve"> roku 2017 navýšeny o </w:t>
      </w:r>
      <w:r w:rsidR="00796358">
        <w:rPr>
          <w:sz w:val="24"/>
          <w:szCs w:val="24"/>
        </w:rPr>
        <w:t>3,06</w:t>
      </w:r>
      <w:r>
        <w:rPr>
          <w:sz w:val="24"/>
          <w:szCs w:val="24"/>
        </w:rPr>
        <w:t xml:space="preserve"> %, přičemž nejvíce se na zvýšení podílí zákonná valorizace mzdových související</w:t>
      </w:r>
      <w:r w:rsidR="00A129AC">
        <w:rPr>
          <w:sz w:val="24"/>
          <w:szCs w:val="24"/>
        </w:rPr>
        <w:t xml:space="preserve">ch nákladů, </w:t>
      </w:r>
      <w:r>
        <w:rPr>
          <w:sz w:val="24"/>
          <w:szCs w:val="24"/>
        </w:rPr>
        <w:t>která proběhla k 1. 7. 2017 a</w:t>
      </w:r>
      <w:r w:rsidR="00796358">
        <w:rPr>
          <w:sz w:val="24"/>
          <w:szCs w:val="24"/>
        </w:rPr>
        <w:t> </w:t>
      </w:r>
      <w:r>
        <w:rPr>
          <w:sz w:val="24"/>
          <w:szCs w:val="24"/>
        </w:rPr>
        <w:t xml:space="preserve">avizovanou valorizaci k 1. 11. 2017. </w:t>
      </w:r>
    </w:p>
    <w:p w:rsidR="00290804" w:rsidRPr="00290804" w:rsidRDefault="00290804" w:rsidP="00180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Odpisy jsou zvýšeny z titulu nákupu osobního vozidla v rámci obnovy vozového parku, přičemž náklady na odpisy jsou poměrně rozúčtovány mezi jednotlivé služby. </w:t>
      </w:r>
    </w:p>
    <w:p w:rsidR="00180F3A" w:rsidRPr="0014228E" w:rsidRDefault="00180F3A" w:rsidP="00E9021B">
      <w:pPr>
        <w:spacing w:after="0"/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t>Předpokládané krytí nákladů je z těchto zdrojů:</w:t>
      </w:r>
    </w:p>
    <w:p w:rsidR="00180F3A" w:rsidRDefault="00180F3A" w:rsidP="00E9021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dotační titul ÚK na podporu sociálních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63C9">
        <w:rPr>
          <w:sz w:val="24"/>
          <w:szCs w:val="24"/>
        </w:rPr>
        <w:t>3</w:t>
      </w:r>
      <w:r>
        <w:rPr>
          <w:sz w:val="24"/>
          <w:szCs w:val="24"/>
        </w:rPr>
        <w:t xml:space="preserve"> 000 tis. Kč</w:t>
      </w:r>
    </w:p>
    <w:p w:rsidR="00180F3A" w:rsidRDefault="00180F3A" w:rsidP="00180F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příjmy organizace za poskytované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8 119 tis. Kč</w:t>
      </w:r>
    </w:p>
    <w:p w:rsidR="00290804" w:rsidRDefault="00180F3A" w:rsidP="002908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příspěvek zřizovatele na provoz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r w:rsidR="006863C9">
        <w:rPr>
          <w:sz w:val="24"/>
          <w:szCs w:val="24"/>
        </w:rPr>
        <w:t>913</w:t>
      </w:r>
      <w:r>
        <w:rPr>
          <w:sz w:val="24"/>
          <w:szCs w:val="24"/>
        </w:rPr>
        <w:t xml:space="preserve"> tis. Kč</w:t>
      </w:r>
    </w:p>
    <w:p w:rsidR="00E9021B" w:rsidRPr="00E9021B" w:rsidRDefault="00E9021B" w:rsidP="00A129AC">
      <w:pPr>
        <w:pStyle w:val="Odstavecseseznamem"/>
        <w:rPr>
          <w:sz w:val="24"/>
          <w:szCs w:val="24"/>
        </w:rPr>
      </w:pPr>
    </w:p>
    <w:p w:rsidR="00290804" w:rsidRPr="00290804" w:rsidRDefault="00290804" w:rsidP="00E9021B">
      <w:pPr>
        <w:spacing w:after="0"/>
        <w:rPr>
          <w:b/>
          <w:sz w:val="24"/>
          <w:szCs w:val="24"/>
        </w:rPr>
      </w:pPr>
      <w:r w:rsidRPr="00290804">
        <w:rPr>
          <w:b/>
          <w:sz w:val="24"/>
          <w:szCs w:val="24"/>
        </w:rPr>
        <w:t>Porovnání výnosů CDS Bezručova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400"/>
        <w:gridCol w:w="1276"/>
        <w:gridCol w:w="1276"/>
      </w:tblGrid>
      <w:tr w:rsidR="00796358" w:rsidRPr="00796358" w:rsidTr="00796358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130,65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77,78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2 175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137,93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8 904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77,64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17 497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103,06</w:t>
            </w:r>
          </w:p>
        </w:tc>
      </w:tr>
    </w:tbl>
    <w:p w:rsidR="00527A4F" w:rsidRDefault="00370EE4" w:rsidP="00180F3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Finanční krytí</w:t>
      </w:r>
      <w:r w:rsidR="00180F3A">
        <w:rPr>
          <w:sz w:val="24"/>
          <w:szCs w:val="24"/>
        </w:rPr>
        <w:t xml:space="preserve"> z prostředků ÚK na podporu sociálních služeb uvažujeme v intencích stanovené optimální výše dotace a o tuto výši budeme žádat. </w:t>
      </w:r>
      <w:r w:rsidR="00180F3A" w:rsidRPr="00357A52">
        <w:rPr>
          <w:b/>
          <w:sz w:val="24"/>
          <w:szCs w:val="24"/>
        </w:rPr>
        <w:t xml:space="preserve">Upozorňujeme, že pro danou službu jsou vždy použity redukční koeficienty, které jsou vyhlašovány až v období podpisu smluv, tedy </w:t>
      </w:r>
      <w:r w:rsidR="00F7314A">
        <w:rPr>
          <w:b/>
          <w:sz w:val="24"/>
          <w:szCs w:val="24"/>
        </w:rPr>
        <w:t>po</w:t>
      </w:r>
      <w:r w:rsidR="00742D3F">
        <w:rPr>
          <w:b/>
          <w:sz w:val="24"/>
          <w:szCs w:val="24"/>
        </w:rPr>
        <w:t> </w:t>
      </w:r>
      <w:r w:rsidR="00180F3A" w:rsidRPr="00357A52">
        <w:rPr>
          <w:b/>
          <w:sz w:val="24"/>
          <w:szCs w:val="24"/>
        </w:rPr>
        <w:t>přidělen</w:t>
      </w:r>
      <w:r w:rsidR="00F7314A">
        <w:rPr>
          <w:b/>
          <w:sz w:val="24"/>
          <w:szCs w:val="24"/>
        </w:rPr>
        <w:t>í</w:t>
      </w:r>
      <w:r w:rsidR="00180F3A" w:rsidRPr="00357A52">
        <w:rPr>
          <w:b/>
          <w:sz w:val="24"/>
          <w:szCs w:val="24"/>
        </w:rPr>
        <w:t xml:space="preserve"> dotačních prostředků. </w:t>
      </w:r>
      <w:r w:rsidR="00527A4F">
        <w:rPr>
          <w:b/>
          <w:sz w:val="24"/>
          <w:szCs w:val="24"/>
        </w:rPr>
        <w:t>V roce</w:t>
      </w:r>
      <w:r w:rsidR="00180F3A" w:rsidRPr="00357A52">
        <w:rPr>
          <w:b/>
          <w:sz w:val="24"/>
          <w:szCs w:val="24"/>
        </w:rPr>
        <w:t xml:space="preserve"> 2017 byl </w:t>
      </w:r>
      <w:r w:rsidR="00180F3A">
        <w:rPr>
          <w:b/>
          <w:sz w:val="24"/>
          <w:szCs w:val="24"/>
        </w:rPr>
        <w:t>stanoven</w:t>
      </w:r>
      <w:r w:rsidR="00180F3A" w:rsidRPr="00357A52">
        <w:rPr>
          <w:b/>
          <w:sz w:val="24"/>
          <w:szCs w:val="24"/>
        </w:rPr>
        <w:t xml:space="preserve"> redukční koeficient ve výši 4</w:t>
      </w:r>
      <w:r w:rsidR="00180F3A">
        <w:rPr>
          <w:b/>
          <w:sz w:val="24"/>
          <w:szCs w:val="24"/>
        </w:rPr>
        <w:t>2</w:t>
      </w:r>
      <w:r w:rsidR="00180F3A" w:rsidRPr="00357A52">
        <w:rPr>
          <w:b/>
          <w:sz w:val="24"/>
          <w:szCs w:val="24"/>
        </w:rPr>
        <w:t xml:space="preserve"> %</w:t>
      </w:r>
      <w:r w:rsidR="00180F3A">
        <w:rPr>
          <w:b/>
          <w:sz w:val="24"/>
          <w:szCs w:val="24"/>
        </w:rPr>
        <w:t xml:space="preserve">. </w:t>
      </w:r>
    </w:p>
    <w:p w:rsidR="00357A52" w:rsidRDefault="00180F3A" w:rsidP="00180F3A">
      <w:pPr>
        <w:jc w:val="both"/>
        <w:rPr>
          <w:sz w:val="24"/>
          <w:szCs w:val="24"/>
        </w:rPr>
      </w:pPr>
      <w:r>
        <w:rPr>
          <w:sz w:val="24"/>
          <w:szCs w:val="24"/>
        </w:rPr>
        <w:t>Pro rok 2018 uvažujeme s celkovým počtem 26 zaměstnanců, z toho 16</w:t>
      </w:r>
      <w:r w:rsidR="00742D3F">
        <w:rPr>
          <w:sz w:val="24"/>
          <w:szCs w:val="24"/>
        </w:rPr>
        <w:t> </w:t>
      </w:r>
      <w:r>
        <w:rPr>
          <w:sz w:val="24"/>
          <w:szCs w:val="24"/>
        </w:rPr>
        <w:t>v přímé péči o</w:t>
      </w:r>
      <w:r w:rsidR="00F7314A">
        <w:rPr>
          <w:sz w:val="24"/>
          <w:szCs w:val="24"/>
        </w:rPr>
        <w:t> </w:t>
      </w:r>
      <w:r>
        <w:rPr>
          <w:sz w:val="24"/>
          <w:szCs w:val="24"/>
        </w:rPr>
        <w:t xml:space="preserve">klienty. Zaměstnanci ředitelství a dopravy/údržby se podílejí na zajištění chodu </w:t>
      </w:r>
      <w:r w:rsidR="00F7314A">
        <w:rPr>
          <w:sz w:val="24"/>
          <w:szCs w:val="24"/>
        </w:rPr>
        <w:t xml:space="preserve">tohoto </w:t>
      </w:r>
      <w:r>
        <w:rPr>
          <w:sz w:val="24"/>
          <w:szCs w:val="24"/>
        </w:rPr>
        <w:t xml:space="preserve">střediska celkem </w:t>
      </w:r>
      <w:r w:rsidR="00370EE4">
        <w:rPr>
          <w:sz w:val="24"/>
          <w:szCs w:val="24"/>
        </w:rPr>
        <w:t>5,43</w:t>
      </w:r>
      <w:r>
        <w:rPr>
          <w:sz w:val="24"/>
          <w:szCs w:val="24"/>
        </w:rPr>
        <w:t xml:space="preserve"> úvazky.</w:t>
      </w:r>
    </w:p>
    <w:p w:rsidR="00796358" w:rsidRDefault="00370EE4" w:rsidP="00180F3A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2018 neočekáváme výrazné změny v chodu služby. Plánujeme standardní provoz s běžnou provozní obnovou majetku</w:t>
      </w:r>
      <w:r w:rsidR="00F7314A">
        <w:rPr>
          <w:sz w:val="24"/>
          <w:szCs w:val="24"/>
        </w:rPr>
        <w:t>, pouze u</w:t>
      </w:r>
      <w:r>
        <w:rPr>
          <w:sz w:val="24"/>
          <w:szCs w:val="24"/>
        </w:rPr>
        <w:t>važujeme s výměnou varného kotle ve stravovacím provozu (dle stanoviska technika je stávající na hraně životnosti). Pořízení nového varného kotle vyžaduje náklady ve výši cca 140 tis. Kč</w:t>
      </w:r>
      <w:r w:rsidR="00F7314A">
        <w:rPr>
          <w:sz w:val="24"/>
          <w:szCs w:val="24"/>
        </w:rPr>
        <w:t>, o</w:t>
      </w:r>
      <w:r>
        <w:rPr>
          <w:sz w:val="24"/>
          <w:szCs w:val="24"/>
        </w:rPr>
        <w:t>rganizace jej poří</w:t>
      </w:r>
      <w:r w:rsidR="00E9021B">
        <w:rPr>
          <w:sz w:val="24"/>
          <w:szCs w:val="24"/>
        </w:rPr>
        <w:t>dí ze svého investičního fondu.</w:t>
      </w:r>
    </w:p>
    <w:p w:rsidR="00E9021B" w:rsidRDefault="00E9021B" w:rsidP="00180F3A">
      <w:pPr>
        <w:jc w:val="both"/>
        <w:rPr>
          <w:sz w:val="24"/>
          <w:szCs w:val="24"/>
        </w:rPr>
      </w:pPr>
    </w:p>
    <w:p w:rsidR="00370EE4" w:rsidRPr="00370EE4" w:rsidRDefault="00370EE4" w:rsidP="00370EE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70EE4">
        <w:rPr>
          <w:b/>
          <w:sz w:val="24"/>
          <w:szCs w:val="24"/>
        </w:rPr>
        <w:t>Domov pro osoby se zdravotním postižením Písečná (DOZP Písečná)</w:t>
      </w:r>
    </w:p>
    <w:p w:rsidR="00370EE4" w:rsidRDefault="00370EE4" w:rsidP="00370EE4">
      <w:pPr>
        <w:jc w:val="both"/>
        <w:rPr>
          <w:sz w:val="24"/>
          <w:szCs w:val="24"/>
        </w:rPr>
      </w:pPr>
      <w:r>
        <w:rPr>
          <w:sz w:val="24"/>
          <w:szCs w:val="24"/>
        </w:rPr>
        <w:t>Kapacita sociální služby bude v roce 2018 snížena o jedno místo na celkových 29 klientů.</w:t>
      </w:r>
    </w:p>
    <w:p w:rsidR="00E9021B" w:rsidRPr="00796358" w:rsidRDefault="00370EE4" w:rsidP="00370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náklady střediska jsou uvažovány ve výši </w:t>
      </w:r>
      <w:r w:rsidR="00290804">
        <w:rPr>
          <w:sz w:val="24"/>
          <w:szCs w:val="24"/>
        </w:rPr>
        <w:t>14 841</w:t>
      </w:r>
      <w:r w:rsidR="00796358">
        <w:rPr>
          <w:sz w:val="24"/>
          <w:szCs w:val="24"/>
        </w:rPr>
        <w:t xml:space="preserve"> tis. Kč.</w:t>
      </w:r>
    </w:p>
    <w:p w:rsidR="00290804" w:rsidRDefault="00290804" w:rsidP="00A129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Porovnání nákladů DOZP Písečná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400"/>
        <w:gridCol w:w="1276"/>
        <w:gridCol w:w="1276"/>
      </w:tblGrid>
      <w:tr w:rsidR="00796358" w:rsidRPr="00796358" w:rsidTr="00796358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Očekávaná skut. </w:t>
            </w: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1 342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108,87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106,67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1 300,00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115,01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7 154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7 865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109,94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2 433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2 674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109,91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120,33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57,83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106,33</w:t>
            </w:r>
          </w:p>
        </w:tc>
      </w:tr>
    </w:tbl>
    <w:p w:rsidR="00290804" w:rsidRDefault="00290804" w:rsidP="00370EE4">
      <w:pPr>
        <w:jc w:val="both"/>
        <w:rPr>
          <w:b/>
          <w:sz w:val="24"/>
          <w:szCs w:val="24"/>
        </w:rPr>
      </w:pPr>
    </w:p>
    <w:p w:rsidR="00290804" w:rsidRDefault="00290804" w:rsidP="002908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náklady jsou proti </w:t>
      </w:r>
      <w:r w:rsidR="00796358">
        <w:rPr>
          <w:sz w:val="24"/>
          <w:szCs w:val="24"/>
        </w:rPr>
        <w:t>očekávané skutečnosti</w:t>
      </w:r>
      <w:r>
        <w:rPr>
          <w:sz w:val="24"/>
          <w:szCs w:val="24"/>
        </w:rPr>
        <w:t xml:space="preserve"> roku 2017 navýšeny o </w:t>
      </w:r>
      <w:r w:rsidR="00796358">
        <w:rPr>
          <w:sz w:val="24"/>
          <w:szCs w:val="24"/>
        </w:rPr>
        <w:t>6,33</w:t>
      </w:r>
      <w:r>
        <w:rPr>
          <w:sz w:val="24"/>
          <w:szCs w:val="24"/>
        </w:rPr>
        <w:t xml:space="preserve"> %, přičemž nejvíce se na zvýšení podílí zákonná valorizace mzdových a související</w:t>
      </w:r>
      <w:r w:rsidR="00A129AC">
        <w:rPr>
          <w:sz w:val="24"/>
          <w:szCs w:val="24"/>
        </w:rPr>
        <w:t>ch nákladů,</w:t>
      </w:r>
      <w:r w:rsidR="00A129AC" w:rsidRPr="00A129AC">
        <w:rPr>
          <w:sz w:val="24"/>
          <w:szCs w:val="24"/>
        </w:rPr>
        <w:t xml:space="preserve"> </w:t>
      </w:r>
      <w:r w:rsidR="00A129AC">
        <w:rPr>
          <w:sz w:val="24"/>
          <w:szCs w:val="24"/>
        </w:rPr>
        <w:t>která proběhla k 1. 7. 2017 a avizovanou valorizaci k 1. 11. 2017. Zároveň je zde zapracováno zvýšení platů zdravotnického personálu od 1. 1. 2018</w:t>
      </w:r>
      <w:r w:rsidR="004C225F">
        <w:rPr>
          <w:sz w:val="24"/>
          <w:szCs w:val="24"/>
        </w:rPr>
        <w:t>, což se týká 5 osob.</w:t>
      </w:r>
    </w:p>
    <w:p w:rsidR="00290804" w:rsidRDefault="00290804" w:rsidP="00290804">
      <w:pPr>
        <w:jc w:val="both"/>
        <w:rPr>
          <w:sz w:val="24"/>
          <w:szCs w:val="24"/>
        </w:rPr>
      </w:pPr>
      <w:r>
        <w:rPr>
          <w:sz w:val="24"/>
          <w:szCs w:val="24"/>
        </w:rPr>
        <w:t>Náklady na opravu a udržování jsou vyšší než v roce 2017 protože v r. 2018 uvažujeme s</w:t>
      </w:r>
      <w:r w:rsidR="00796358">
        <w:rPr>
          <w:sz w:val="24"/>
          <w:szCs w:val="24"/>
        </w:rPr>
        <w:t> </w:t>
      </w:r>
      <w:r>
        <w:rPr>
          <w:sz w:val="24"/>
          <w:szCs w:val="24"/>
        </w:rPr>
        <w:t xml:space="preserve">výměnou podlahové krytiny, opravou dvou venkovních teras pro pobyt klientů a drobnými opravami v rámci standardního provozu budovy. </w:t>
      </w:r>
    </w:p>
    <w:p w:rsidR="00290804" w:rsidRPr="00A129AC" w:rsidRDefault="00290804" w:rsidP="00370E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Odpisy jsou zvýšeny z titulu nákupu osobního vozidla v rámci obnovy vozového parku, přičemž náklady na odpisy jsou poměrně rozúčtovány mezi jed</w:t>
      </w:r>
      <w:r w:rsidR="00A129AC">
        <w:rPr>
          <w:sz w:val="24"/>
          <w:szCs w:val="24"/>
        </w:rPr>
        <w:t xml:space="preserve">notlivé služby. </w:t>
      </w:r>
    </w:p>
    <w:p w:rsidR="00370EE4" w:rsidRPr="0014228E" w:rsidRDefault="00370EE4" w:rsidP="00A129AC">
      <w:pPr>
        <w:spacing w:after="0"/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t>Předpokládané krytí nákladů je z těchto zdrojů:</w:t>
      </w:r>
    </w:p>
    <w:p w:rsidR="00370EE4" w:rsidRDefault="00370EE4" w:rsidP="00370E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ÚK na podporu sociálních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 </w:t>
      </w:r>
      <w:r w:rsidR="00290804">
        <w:rPr>
          <w:sz w:val="24"/>
          <w:szCs w:val="24"/>
        </w:rPr>
        <w:t>1</w:t>
      </w:r>
      <w:r>
        <w:rPr>
          <w:sz w:val="24"/>
          <w:szCs w:val="24"/>
        </w:rPr>
        <w:t>00 tis. Kč</w:t>
      </w:r>
    </w:p>
    <w:p w:rsidR="00370EE4" w:rsidRDefault="00370EE4" w:rsidP="00370E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ÚP na podporu zaměstnanosti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300 tis. Kč</w:t>
      </w:r>
    </w:p>
    <w:p w:rsidR="00370EE4" w:rsidRDefault="00370EE4" w:rsidP="00370E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příjmy organizace za poskytované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7 801 tis. Kč</w:t>
      </w:r>
    </w:p>
    <w:p w:rsidR="00A129AC" w:rsidRPr="00A129AC" w:rsidRDefault="00370EE4" w:rsidP="00A129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příspěvek zřizovatele na provoz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804">
        <w:rPr>
          <w:sz w:val="24"/>
          <w:szCs w:val="24"/>
        </w:rPr>
        <w:t xml:space="preserve">1 640 </w:t>
      </w:r>
      <w:r>
        <w:rPr>
          <w:sz w:val="24"/>
          <w:szCs w:val="24"/>
        </w:rPr>
        <w:t>tis. Kč</w:t>
      </w:r>
    </w:p>
    <w:p w:rsidR="00290804" w:rsidRDefault="00290804" w:rsidP="00A129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Porovnání výnosů DOZP Písečná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400"/>
        <w:gridCol w:w="1276"/>
        <w:gridCol w:w="1276"/>
      </w:tblGrid>
      <w:tr w:rsidR="00796358" w:rsidRPr="00796358" w:rsidTr="00796358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7 300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106,85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0,56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3 674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138,81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2 518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65,13</w:t>
            </w:r>
          </w:p>
        </w:tc>
      </w:tr>
      <w:tr w:rsidR="00796358" w:rsidRPr="00796358" w:rsidTr="0079635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58" w:rsidRPr="00796358" w:rsidRDefault="00796358" w:rsidP="00796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358">
              <w:rPr>
                <w:rFonts w:ascii="Calibri" w:eastAsia="Times New Roman" w:hAnsi="Calibri" w:cs="Times New Roman"/>
                <w:color w:val="000000"/>
                <w:lang w:eastAsia="cs-CZ"/>
              </w:rPr>
              <w:t>106,33</w:t>
            </w:r>
          </w:p>
        </w:tc>
      </w:tr>
    </w:tbl>
    <w:p w:rsidR="00290804" w:rsidRPr="00290804" w:rsidRDefault="00290804" w:rsidP="00290804">
      <w:pPr>
        <w:rPr>
          <w:b/>
          <w:sz w:val="24"/>
          <w:szCs w:val="24"/>
        </w:rPr>
      </w:pPr>
    </w:p>
    <w:p w:rsidR="00527A4F" w:rsidRDefault="00370EE4" w:rsidP="00370EE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Finanční krytí</w:t>
      </w:r>
      <w:r w:rsidRPr="00370EE4">
        <w:rPr>
          <w:sz w:val="24"/>
          <w:szCs w:val="24"/>
        </w:rPr>
        <w:t xml:space="preserve"> z prostředků ÚK na podporu sociálních služeb uvažujeme v intencích stanovené optimální výše dotace a o tuto výši budeme žádat. </w:t>
      </w:r>
      <w:r w:rsidRPr="00370EE4">
        <w:rPr>
          <w:b/>
          <w:sz w:val="24"/>
          <w:szCs w:val="24"/>
        </w:rPr>
        <w:t>Upozorňujeme, že pro danou službu jsou vždy použity redukční koeficienty, které jsou vyhlašovány a</w:t>
      </w:r>
      <w:r w:rsidR="00F7314A">
        <w:rPr>
          <w:b/>
          <w:sz w:val="24"/>
          <w:szCs w:val="24"/>
        </w:rPr>
        <w:t>ž v období podpisu smluv, tedy po</w:t>
      </w:r>
      <w:r w:rsidR="00742D3F">
        <w:rPr>
          <w:b/>
          <w:sz w:val="24"/>
          <w:szCs w:val="24"/>
        </w:rPr>
        <w:t> </w:t>
      </w:r>
      <w:r w:rsidRPr="00370EE4">
        <w:rPr>
          <w:b/>
          <w:sz w:val="24"/>
          <w:szCs w:val="24"/>
        </w:rPr>
        <w:t>přidělen</w:t>
      </w:r>
      <w:r w:rsidR="00F7314A">
        <w:rPr>
          <w:b/>
          <w:sz w:val="24"/>
          <w:szCs w:val="24"/>
        </w:rPr>
        <w:t>í</w:t>
      </w:r>
      <w:r w:rsidRPr="00370EE4">
        <w:rPr>
          <w:b/>
          <w:sz w:val="24"/>
          <w:szCs w:val="24"/>
        </w:rPr>
        <w:t xml:space="preserve"> dotačních prostředků. </w:t>
      </w:r>
      <w:r w:rsidR="00527A4F">
        <w:rPr>
          <w:b/>
          <w:sz w:val="24"/>
          <w:szCs w:val="24"/>
        </w:rPr>
        <w:t>V roce</w:t>
      </w:r>
      <w:r w:rsidRPr="00370EE4">
        <w:rPr>
          <w:b/>
          <w:sz w:val="24"/>
          <w:szCs w:val="24"/>
        </w:rPr>
        <w:t xml:space="preserve"> 2017 byl stanoven redukční koeficient ve výši 48 %. </w:t>
      </w:r>
    </w:p>
    <w:p w:rsidR="00370EE4" w:rsidRDefault="00370EE4" w:rsidP="00370EE4">
      <w:pPr>
        <w:jc w:val="both"/>
        <w:rPr>
          <w:sz w:val="24"/>
          <w:szCs w:val="24"/>
        </w:rPr>
      </w:pPr>
      <w:r w:rsidRPr="00370EE4">
        <w:rPr>
          <w:sz w:val="24"/>
          <w:szCs w:val="24"/>
        </w:rPr>
        <w:t>Pro rok 20</w:t>
      </w:r>
      <w:r w:rsidR="00F7314A">
        <w:rPr>
          <w:sz w:val="24"/>
          <w:szCs w:val="24"/>
        </w:rPr>
        <w:t xml:space="preserve">18 uvažujeme s celkovým počtem </w:t>
      </w:r>
      <w:r>
        <w:rPr>
          <w:sz w:val="24"/>
          <w:szCs w:val="24"/>
        </w:rPr>
        <w:t>24</w:t>
      </w:r>
      <w:r w:rsidRPr="00370EE4">
        <w:rPr>
          <w:sz w:val="24"/>
          <w:szCs w:val="24"/>
        </w:rPr>
        <w:t xml:space="preserve"> zaměstnanců, z toho </w:t>
      </w:r>
      <w:r>
        <w:rPr>
          <w:sz w:val="24"/>
          <w:szCs w:val="24"/>
        </w:rPr>
        <w:t>23</w:t>
      </w:r>
      <w:r w:rsidR="00742D3F">
        <w:rPr>
          <w:sz w:val="24"/>
          <w:szCs w:val="24"/>
        </w:rPr>
        <w:t> </w:t>
      </w:r>
      <w:r w:rsidRPr="00370EE4">
        <w:rPr>
          <w:sz w:val="24"/>
          <w:szCs w:val="24"/>
        </w:rPr>
        <w:t>v přímé péči o</w:t>
      </w:r>
      <w:r w:rsidR="00F7314A">
        <w:rPr>
          <w:sz w:val="24"/>
          <w:szCs w:val="24"/>
        </w:rPr>
        <w:t> </w:t>
      </w:r>
      <w:r w:rsidRPr="00370EE4">
        <w:rPr>
          <w:sz w:val="24"/>
          <w:szCs w:val="24"/>
        </w:rPr>
        <w:t xml:space="preserve">klienty. Zaměstnanci ředitelství a dopravy/údržby se podílejí na zajištění chodu </w:t>
      </w:r>
      <w:r w:rsidR="00F7314A">
        <w:rPr>
          <w:sz w:val="24"/>
          <w:szCs w:val="24"/>
        </w:rPr>
        <w:t xml:space="preserve">tohoto </w:t>
      </w:r>
      <w:r w:rsidRPr="00370EE4">
        <w:rPr>
          <w:sz w:val="24"/>
          <w:szCs w:val="24"/>
        </w:rPr>
        <w:t xml:space="preserve">střediska celkem </w:t>
      </w:r>
      <w:r>
        <w:rPr>
          <w:sz w:val="24"/>
          <w:szCs w:val="24"/>
        </w:rPr>
        <w:t>2,67</w:t>
      </w:r>
      <w:r w:rsidRPr="00370EE4">
        <w:rPr>
          <w:sz w:val="24"/>
          <w:szCs w:val="24"/>
        </w:rPr>
        <w:t xml:space="preserve"> úvazky. V roce 2018 je uvažováno s nárůstem platů zdravotnického personálu o 10 %</w:t>
      </w:r>
      <w:r w:rsidR="00F7314A">
        <w:rPr>
          <w:sz w:val="24"/>
          <w:szCs w:val="24"/>
        </w:rPr>
        <w:t>, v</w:t>
      </w:r>
      <w:r w:rsidRPr="00370EE4">
        <w:rPr>
          <w:sz w:val="24"/>
          <w:szCs w:val="24"/>
        </w:rPr>
        <w:t> podmínkách D</w:t>
      </w:r>
      <w:r>
        <w:rPr>
          <w:sz w:val="24"/>
          <w:szCs w:val="24"/>
        </w:rPr>
        <w:t>OZP</w:t>
      </w:r>
      <w:r w:rsidRPr="00370EE4">
        <w:rPr>
          <w:sz w:val="24"/>
          <w:szCs w:val="24"/>
        </w:rPr>
        <w:t xml:space="preserve"> Písečná se to týká celkem </w:t>
      </w:r>
      <w:r>
        <w:rPr>
          <w:sz w:val="24"/>
          <w:szCs w:val="24"/>
        </w:rPr>
        <w:t>6</w:t>
      </w:r>
      <w:r w:rsidRPr="00370EE4">
        <w:rPr>
          <w:sz w:val="24"/>
          <w:szCs w:val="24"/>
        </w:rPr>
        <w:t xml:space="preserve"> osob. </w:t>
      </w:r>
    </w:p>
    <w:p w:rsidR="00370EE4" w:rsidRDefault="00370EE4" w:rsidP="00370EE4">
      <w:pPr>
        <w:jc w:val="both"/>
        <w:rPr>
          <w:sz w:val="24"/>
          <w:szCs w:val="24"/>
        </w:rPr>
      </w:pPr>
      <w:r>
        <w:rPr>
          <w:sz w:val="24"/>
          <w:szCs w:val="24"/>
        </w:rPr>
        <w:t>V době přípravy rozpočtu pro rok 2018 stále ještě nebyly známy výsledky podané projektové žádosti na obnovu materiálně technické základny v domovech pro osoby se zdravotním postižením. V této žádosti je uvažováno s:</w:t>
      </w:r>
    </w:p>
    <w:p w:rsidR="00370EE4" w:rsidRDefault="00370EE4" w:rsidP="00370EE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vybudování</w:t>
      </w:r>
      <w:r w:rsidR="00F7314A">
        <w:rPr>
          <w:sz w:val="24"/>
          <w:szCs w:val="24"/>
        </w:rPr>
        <w:t>m</w:t>
      </w:r>
      <w:r>
        <w:rPr>
          <w:sz w:val="24"/>
          <w:szCs w:val="24"/>
        </w:rPr>
        <w:t xml:space="preserve"> klimatizace,</w:t>
      </w:r>
    </w:p>
    <w:p w:rsidR="00370EE4" w:rsidRDefault="00370EE4" w:rsidP="00370EE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vybudování</w:t>
      </w:r>
      <w:r w:rsidR="00F7314A">
        <w:rPr>
          <w:sz w:val="24"/>
          <w:szCs w:val="24"/>
        </w:rPr>
        <w:t>m</w:t>
      </w:r>
      <w:r>
        <w:rPr>
          <w:sz w:val="24"/>
          <w:szCs w:val="24"/>
        </w:rPr>
        <w:t xml:space="preserve"> rozvodů (EPS, komunikace klient – sestra a internetová síť),</w:t>
      </w:r>
    </w:p>
    <w:p w:rsidR="00370EE4" w:rsidRDefault="00370EE4" w:rsidP="00370EE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obnov</w:t>
      </w:r>
      <w:r w:rsidR="00F7314A">
        <w:rPr>
          <w:sz w:val="24"/>
          <w:szCs w:val="24"/>
        </w:rPr>
        <w:t xml:space="preserve">ou </w:t>
      </w:r>
      <w:r>
        <w:rPr>
          <w:sz w:val="24"/>
          <w:szCs w:val="24"/>
        </w:rPr>
        <w:t>vnitřního vybavení (lůžka, nábytek apod.).</w:t>
      </w:r>
    </w:p>
    <w:p w:rsidR="00370EE4" w:rsidRDefault="00370EE4" w:rsidP="00370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by projekt nebyl schválen, je potřeba urgentně řešit alespoň obnovu signalizace klient – sestra, která je uvažována ve výši cca </w:t>
      </w:r>
      <w:r w:rsidR="00486F39">
        <w:rPr>
          <w:sz w:val="24"/>
          <w:szCs w:val="24"/>
        </w:rPr>
        <w:t>700</w:t>
      </w:r>
      <w:r>
        <w:rPr>
          <w:sz w:val="24"/>
          <w:szCs w:val="24"/>
        </w:rPr>
        <w:t xml:space="preserve"> tis. Kč. Dále je potřeba řešit </w:t>
      </w:r>
      <w:r w:rsidR="00486F39">
        <w:rPr>
          <w:sz w:val="24"/>
          <w:szCs w:val="24"/>
        </w:rPr>
        <w:t>klimatizaci budovy</w:t>
      </w:r>
      <w:r w:rsidR="00F7314A">
        <w:rPr>
          <w:sz w:val="24"/>
          <w:szCs w:val="24"/>
        </w:rPr>
        <w:t xml:space="preserve">, což je důležité </w:t>
      </w:r>
      <w:r w:rsidR="00486F39">
        <w:rPr>
          <w:sz w:val="24"/>
          <w:szCs w:val="24"/>
        </w:rPr>
        <w:t>s ohledem na cílovou skupinu, kterou tvoří převážně nepohybliví inkontinentní klienti. Budovy je orientována tak, že je po celý den v létě vystavena přímému slunci</w:t>
      </w:r>
      <w:r w:rsidR="00F7314A">
        <w:rPr>
          <w:sz w:val="24"/>
          <w:szCs w:val="24"/>
        </w:rPr>
        <w:t xml:space="preserve"> a kl</w:t>
      </w:r>
      <w:r w:rsidR="00486F39">
        <w:rPr>
          <w:sz w:val="24"/>
          <w:szCs w:val="24"/>
        </w:rPr>
        <w:t>imatizace by výrazně zlepšila jak ubytovací komfort klientů, tak pracovní prostředí zaměstnanců. Obě akce jsou plánovány jako investice.</w:t>
      </w:r>
    </w:p>
    <w:p w:rsidR="00486F39" w:rsidRDefault="00486F39" w:rsidP="00370E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budově budou uvolněny prostory, které využívali klienti denního stacionáře (cílová skupina děti do 8 let). Pro nenaplněnou kapacitu navrhujeme ukončení činnosti této služby s tím, že jsou v Chomutově k dispozici zvláštní MŠ, které jsou schopny pojmout současné klienty denního stacionáře. Od září 2018 bude do stacionáře docházet 5 klientů, což je 50 % možné kapacity.</w:t>
      </w:r>
      <w:r w:rsidR="00FE26C8">
        <w:rPr>
          <w:sz w:val="24"/>
          <w:szCs w:val="24"/>
        </w:rPr>
        <w:t xml:space="preserve"> Tato služba je dlouhodobě nerentabilní a již druhým rokem není podpořena z prostředků ÚK. Uvolněné prostory využijeme pro druhý denní stacionář (cílová skupina 17 – 64 let) a jeho přestěhováním do přízemí budovy budou pro klienty DOZP Písečná k dispozici další prostory. Následně dojde k „rozvolnění“ stávajících prostor domova pro osoby se zdravotním postižením</w:t>
      </w:r>
      <w:r w:rsidR="00F7314A">
        <w:rPr>
          <w:sz w:val="24"/>
          <w:szCs w:val="24"/>
        </w:rPr>
        <w:t>,</w:t>
      </w:r>
      <w:r w:rsidR="00FE26C8">
        <w:rPr>
          <w:sz w:val="24"/>
          <w:szCs w:val="24"/>
        </w:rPr>
        <w:t xml:space="preserve"> a tak budou částečně eliminovány připomínky inspektorů sociálních služeb, jejichž kontrola proběhla v dubnu 2017.</w:t>
      </w:r>
    </w:p>
    <w:p w:rsidR="00FE26C8" w:rsidRDefault="00FE26C8" w:rsidP="00370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rozpočtu je tedy plánováno s drobnými úpravami prostor. </w:t>
      </w:r>
    </w:p>
    <w:p w:rsidR="00BF3C55" w:rsidRDefault="00BF3C55" w:rsidP="00370EE4">
      <w:pPr>
        <w:jc w:val="both"/>
        <w:rPr>
          <w:sz w:val="24"/>
          <w:szCs w:val="24"/>
        </w:rPr>
      </w:pPr>
    </w:p>
    <w:p w:rsidR="00FE26C8" w:rsidRPr="00FE26C8" w:rsidRDefault="00FE26C8" w:rsidP="00FE26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E26C8">
        <w:rPr>
          <w:b/>
          <w:sz w:val="24"/>
          <w:szCs w:val="24"/>
        </w:rPr>
        <w:t>Denní stacionář pro osoby se zdravotním postižením Písečná (DSOZP Písečná)</w:t>
      </w:r>
    </w:p>
    <w:p w:rsidR="00FE26C8" w:rsidRDefault="00FE26C8" w:rsidP="00FE2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sociální služby bude v roce 2018 </w:t>
      </w:r>
      <w:r w:rsidR="00BF3C55">
        <w:rPr>
          <w:sz w:val="24"/>
          <w:szCs w:val="24"/>
        </w:rPr>
        <w:t>neměnná, tj. 10 klientů</w:t>
      </w:r>
      <w:r w:rsidR="00F7314A">
        <w:rPr>
          <w:sz w:val="24"/>
          <w:szCs w:val="24"/>
        </w:rPr>
        <w:t xml:space="preserve"> ve věku 17 – 64 let</w:t>
      </w:r>
      <w:r>
        <w:rPr>
          <w:sz w:val="24"/>
          <w:szCs w:val="24"/>
        </w:rPr>
        <w:t>.</w:t>
      </w:r>
    </w:p>
    <w:p w:rsidR="00FE26C8" w:rsidRDefault="00FE26C8" w:rsidP="00FE2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náklady střediska jsou uvažovány ve výši </w:t>
      </w:r>
      <w:r w:rsidR="00BF3C55">
        <w:rPr>
          <w:sz w:val="24"/>
          <w:szCs w:val="24"/>
        </w:rPr>
        <w:t xml:space="preserve">1 </w:t>
      </w:r>
      <w:r w:rsidR="00E9021B">
        <w:rPr>
          <w:sz w:val="24"/>
          <w:szCs w:val="24"/>
        </w:rPr>
        <w:t>4</w:t>
      </w:r>
      <w:r w:rsidR="00BF3C55">
        <w:rPr>
          <w:sz w:val="24"/>
          <w:szCs w:val="24"/>
        </w:rPr>
        <w:t>78</w:t>
      </w:r>
      <w:r>
        <w:rPr>
          <w:sz w:val="24"/>
          <w:szCs w:val="24"/>
        </w:rPr>
        <w:t xml:space="preserve"> tis. Kč.</w:t>
      </w:r>
    </w:p>
    <w:p w:rsidR="00796358" w:rsidRDefault="00796358" w:rsidP="00A129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Porovnání nákladů DSOZP Písečná r. 2017/2018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420"/>
        <w:gridCol w:w="1418"/>
        <w:gridCol w:w="1275"/>
      </w:tblGrid>
      <w:tr w:rsidR="00093324" w:rsidRPr="00093324" w:rsidTr="00093324">
        <w:trPr>
          <w:trHeight w:val="9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24" w:rsidRPr="00093324" w:rsidRDefault="00093324" w:rsidP="0009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24" w:rsidRPr="00093324" w:rsidRDefault="00093324" w:rsidP="0009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093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24" w:rsidRPr="00093324" w:rsidRDefault="00093324" w:rsidP="0009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24" w:rsidRPr="00093324" w:rsidRDefault="00093324" w:rsidP="0009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093324" w:rsidRPr="00093324" w:rsidTr="0009332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</w:tr>
      <w:tr w:rsidR="00093324" w:rsidRPr="00093324" w:rsidTr="0009332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</w:tr>
      <w:tr w:rsidR="00093324" w:rsidRPr="00093324" w:rsidTr="0009332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093324" w:rsidRPr="00093324" w:rsidTr="0009332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155,56</w:t>
            </w:r>
          </w:p>
        </w:tc>
      </w:tr>
      <w:tr w:rsidR="00093324" w:rsidRPr="00093324" w:rsidTr="0009332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108,54</w:t>
            </w:r>
          </w:p>
        </w:tc>
      </w:tr>
      <w:tr w:rsidR="00093324" w:rsidRPr="00093324" w:rsidTr="0009332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108,91</w:t>
            </w:r>
          </w:p>
        </w:tc>
      </w:tr>
      <w:tr w:rsidR="00093324" w:rsidRPr="00093324" w:rsidTr="0009332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093324" w:rsidRPr="00093324" w:rsidTr="0009332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52,73</w:t>
            </w:r>
          </w:p>
        </w:tc>
      </w:tr>
      <w:tr w:rsidR="00093324" w:rsidRPr="00093324" w:rsidTr="0009332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4" w:rsidRPr="00093324" w:rsidRDefault="00093324" w:rsidP="00093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324">
              <w:rPr>
                <w:rFonts w:ascii="Calibri" w:eastAsia="Times New Roman" w:hAnsi="Calibri" w:cs="Times New Roman"/>
                <w:color w:val="000000"/>
                <w:lang w:eastAsia="cs-CZ"/>
              </w:rPr>
              <w:t>109,08</w:t>
            </w:r>
          </w:p>
        </w:tc>
      </w:tr>
    </w:tbl>
    <w:p w:rsidR="00093324" w:rsidRDefault="00093324" w:rsidP="00FE26C8">
      <w:pPr>
        <w:jc w:val="both"/>
        <w:rPr>
          <w:b/>
          <w:sz w:val="24"/>
          <w:szCs w:val="24"/>
        </w:rPr>
      </w:pPr>
    </w:p>
    <w:p w:rsidR="00093324" w:rsidRDefault="00093324" w:rsidP="00093324">
      <w:pPr>
        <w:jc w:val="both"/>
        <w:rPr>
          <w:sz w:val="24"/>
          <w:szCs w:val="24"/>
        </w:rPr>
      </w:pPr>
      <w:r>
        <w:rPr>
          <w:sz w:val="24"/>
          <w:szCs w:val="24"/>
        </w:rPr>
        <w:t>Celkové náklady jsou proti očekávané skutečnosti roku 2017 navýšeny o 9,0</w:t>
      </w:r>
      <w:r w:rsidR="00E9021B">
        <w:rPr>
          <w:sz w:val="24"/>
          <w:szCs w:val="24"/>
        </w:rPr>
        <w:t>8</w:t>
      </w:r>
      <w:r>
        <w:rPr>
          <w:sz w:val="24"/>
          <w:szCs w:val="24"/>
        </w:rPr>
        <w:t xml:space="preserve"> %, přičemž nejvíce se na zvýšení podílí zákonná valorizace mzdových související</w:t>
      </w:r>
      <w:r w:rsidR="00A129AC">
        <w:rPr>
          <w:sz w:val="24"/>
          <w:szCs w:val="24"/>
        </w:rPr>
        <w:t>ch</w:t>
      </w:r>
      <w:r>
        <w:rPr>
          <w:sz w:val="24"/>
          <w:szCs w:val="24"/>
        </w:rPr>
        <w:t xml:space="preserve"> náklad</w:t>
      </w:r>
      <w:r w:rsidR="00A129AC">
        <w:rPr>
          <w:sz w:val="24"/>
          <w:szCs w:val="24"/>
        </w:rPr>
        <w:t xml:space="preserve">ů, </w:t>
      </w:r>
      <w:r>
        <w:rPr>
          <w:sz w:val="24"/>
          <w:szCs w:val="24"/>
        </w:rPr>
        <w:t xml:space="preserve">která proběhla k 1. 7. 2017 a avizovanou valorizaci k 1. 11. 2017. </w:t>
      </w:r>
    </w:p>
    <w:p w:rsidR="00A129AC" w:rsidRPr="00A129AC" w:rsidRDefault="00093324" w:rsidP="00A12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Nárůst nákladů na nákup služeb je z titulu </w:t>
      </w:r>
      <w:r w:rsidR="00150CF7">
        <w:rPr>
          <w:sz w:val="24"/>
          <w:szCs w:val="24"/>
        </w:rPr>
        <w:t>nákupu tiskařských prací a likvidace odpadů. Tyto náklady byly v roce 2017 účtovány na vrub střediska DOZP Písečná, ale věcně souvisejí s provozem DSOZP Písečná, proto v roce 2018 dojde ke zvýšení nákupu služeb.</w:t>
      </w:r>
    </w:p>
    <w:p w:rsidR="00FE26C8" w:rsidRPr="0014228E" w:rsidRDefault="00FE26C8" w:rsidP="00A129AC">
      <w:pPr>
        <w:spacing w:after="0"/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t>Předpokládané krytí nákladů je z těchto zdrojů:</w:t>
      </w:r>
    </w:p>
    <w:p w:rsidR="00FE26C8" w:rsidRDefault="00FE26C8" w:rsidP="00FE26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ÚK na podporu sociálních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C55">
        <w:rPr>
          <w:sz w:val="24"/>
          <w:szCs w:val="24"/>
        </w:rPr>
        <w:t>2</w:t>
      </w:r>
      <w:r w:rsidR="00E9021B">
        <w:rPr>
          <w:sz w:val="24"/>
          <w:szCs w:val="24"/>
        </w:rPr>
        <w:t>9</w:t>
      </w:r>
      <w:r w:rsidR="00BF3C55">
        <w:rPr>
          <w:sz w:val="24"/>
          <w:szCs w:val="24"/>
        </w:rPr>
        <w:t>0</w:t>
      </w:r>
      <w:r>
        <w:rPr>
          <w:sz w:val="24"/>
          <w:szCs w:val="24"/>
        </w:rPr>
        <w:t xml:space="preserve"> tis. Kč</w:t>
      </w:r>
    </w:p>
    <w:p w:rsidR="00FE26C8" w:rsidRDefault="00FE26C8" w:rsidP="00FE26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příjmy organizace za poskytované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C55">
        <w:rPr>
          <w:sz w:val="24"/>
          <w:szCs w:val="24"/>
        </w:rPr>
        <w:t>315</w:t>
      </w:r>
      <w:r>
        <w:rPr>
          <w:sz w:val="24"/>
          <w:szCs w:val="24"/>
        </w:rPr>
        <w:t xml:space="preserve"> tis. Kč</w:t>
      </w:r>
    </w:p>
    <w:p w:rsidR="00150CF7" w:rsidRPr="00A129AC" w:rsidRDefault="00FE26C8" w:rsidP="00150C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příspěvek zřizovatele na provoz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C55">
        <w:rPr>
          <w:sz w:val="24"/>
          <w:szCs w:val="24"/>
        </w:rPr>
        <w:t>8</w:t>
      </w:r>
      <w:r w:rsidR="00E9021B">
        <w:rPr>
          <w:sz w:val="24"/>
          <w:szCs w:val="24"/>
        </w:rPr>
        <w:t>73</w:t>
      </w:r>
      <w:r>
        <w:rPr>
          <w:sz w:val="24"/>
          <w:szCs w:val="24"/>
        </w:rPr>
        <w:t xml:space="preserve"> tis. Kč</w:t>
      </w:r>
    </w:p>
    <w:p w:rsidR="00150CF7" w:rsidRPr="00150CF7" w:rsidRDefault="00150CF7" w:rsidP="00A129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Porovnání výnosů DSOZP Písečná r. 2017/2018</w:t>
      </w:r>
    </w:p>
    <w:tbl>
      <w:tblPr>
        <w:tblW w:w="793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420"/>
        <w:gridCol w:w="1418"/>
        <w:gridCol w:w="1275"/>
      </w:tblGrid>
      <w:tr w:rsidR="00150CF7" w:rsidRPr="00150CF7" w:rsidTr="00150CF7">
        <w:trPr>
          <w:trHeight w:val="9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očekávaná skut.     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150CF7" w:rsidRPr="00150CF7" w:rsidTr="00150CF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157,50</w:t>
            </w:r>
          </w:p>
        </w:tc>
      </w:tr>
      <w:tr w:rsidR="00150CF7" w:rsidRPr="00150CF7" w:rsidTr="00150CF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126,64</w:t>
            </w:r>
          </w:p>
        </w:tc>
      </w:tr>
      <w:tr w:rsidR="00150CF7" w:rsidRPr="00150CF7" w:rsidTr="00150CF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94,28</w:t>
            </w:r>
          </w:p>
        </w:tc>
      </w:tr>
      <w:tr w:rsidR="00150CF7" w:rsidRPr="00150CF7" w:rsidTr="00150CF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109,08</w:t>
            </w:r>
          </w:p>
        </w:tc>
      </w:tr>
    </w:tbl>
    <w:p w:rsidR="00150CF7" w:rsidRPr="00150CF7" w:rsidRDefault="00150CF7" w:rsidP="00150CF7">
      <w:pPr>
        <w:rPr>
          <w:sz w:val="24"/>
          <w:szCs w:val="24"/>
        </w:rPr>
      </w:pPr>
    </w:p>
    <w:p w:rsidR="00FE26C8" w:rsidRDefault="00FE26C8" w:rsidP="00FE26C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Finanční krytí</w:t>
      </w:r>
      <w:r w:rsidRPr="00370EE4">
        <w:rPr>
          <w:sz w:val="24"/>
          <w:szCs w:val="24"/>
        </w:rPr>
        <w:t xml:space="preserve"> z prostředků ÚK na podporu sociálních služeb uvažujeme v intencích stanovené optimální výše dotace a o tuto výši budeme žádat. </w:t>
      </w:r>
      <w:r w:rsidRPr="00370EE4">
        <w:rPr>
          <w:b/>
          <w:sz w:val="24"/>
          <w:szCs w:val="24"/>
        </w:rPr>
        <w:t xml:space="preserve">Upozorňujeme, že pro danou službu jsou vždy použity redukční koeficienty, které jsou vyhlašovány až v období podpisu smluv, tedy </w:t>
      </w:r>
      <w:r w:rsidR="00F7314A">
        <w:rPr>
          <w:b/>
          <w:sz w:val="24"/>
          <w:szCs w:val="24"/>
        </w:rPr>
        <w:t>po</w:t>
      </w:r>
      <w:r w:rsidR="00742D3F">
        <w:rPr>
          <w:b/>
          <w:sz w:val="24"/>
          <w:szCs w:val="24"/>
        </w:rPr>
        <w:t> </w:t>
      </w:r>
      <w:r w:rsidR="00F7314A">
        <w:rPr>
          <w:b/>
          <w:sz w:val="24"/>
          <w:szCs w:val="24"/>
        </w:rPr>
        <w:t>přidělení</w:t>
      </w:r>
      <w:r w:rsidRPr="00370EE4">
        <w:rPr>
          <w:b/>
          <w:sz w:val="24"/>
          <w:szCs w:val="24"/>
        </w:rPr>
        <w:t xml:space="preserve"> dotačních prostředků. </w:t>
      </w:r>
      <w:r w:rsidR="00527A4F">
        <w:rPr>
          <w:b/>
          <w:sz w:val="24"/>
          <w:szCs w:val="24"/>
        </w:rPr>
        <w:t>V roce</w:t>
      </w:r>
      <w:r w:rsidRPr="00370EE4">
        <w:rPr>
          <w:b/>
          <w:sz w:val="24"/>
          <w:szCs w:val="24"/>
        </w:rPr>
        <w:t xml:space="preserve"> 2017 byl stanoven redukční koeficient ve výši </w:t>
      </w:r>
      <w:r w:rsidR="00BF3C55">
        <w:rPr>
          <w:b/>
          <w:sz w:val="24"/>
          <w:szCs w:val="24"/>
        </w:rPr>
        <w:t>42</w:t>
      </w:r>
      <w:r w:rsidRPr="00370EE4">
        <w:rPr>
          <w:b/>
          <w:sz w:val="24"/>
          <w:szCs w:val="24"/>
        </w:rPr>
        <w:t xml:space="preserve"> %. </w:t>
      </w:r>
    </w:p>
    <w:p w:rsidR="00150CF7" w:rsidRDefault="00FE26C8" w:rsidP="00F2104E">
      <w:pPr>
        <w:jc w:val="both"/>
        <w:rPr>
          <w:sz w:val="24"/>
          <w:szCs w:val="24"/>
        </w:rPr>
      </w:pPr>
      <w:r w:rsidRPr="00370EE4">
        <w:rPr>
          <w:sz w:val="24"/>
          <w:szCs w:val="24"/>
        </w:rPr>
        <w:t xml:space="preserve">Pro rok 2018 uvažujeme s celkovým počtem </w:t>
      </w:r>
      <w:r w:rsidR="00BF3C55">
        <w:rPr>
          <w:sz w:val="24"/>
          <w:szCs w:val="24"/>
        </w:rPr>
        <w:t>6</w:t>
      </w:r>
      <w:r w:rsidRPr="00370EE4">
        <w:rPr>
          <w:sz w:val="24"/>
          <w:szCs w:val="24"/>
        </w:rPr>
        <w:t xml:space="preserve"> zaměstnanců</w:t>
      </w:r>
      <w:r w:rsidR="00BF3C55">
        <w:rPr>
          <w:sz w:val="24"/>
          <w:szCs w:val="24"/>
        </w:rPr>
        <w:t xml:space="preserve"> s úvazkem 4,2</w:t>
      </w:r>
      <w:r w:rsidRPr="00370EE4">
        <w:rPr>
          <w:sz w:val="24"/>
          <w:szCs w:val="24"/>
        </w:rPr>
        <w:t xml:space="preserve">, z toho </w:t>
      </w:r>
      <w:r w:rsidR="00BF3C55">
        <w:rPr>
          <w:sz w:val="24"/>
          <w:szCs w:val="24"/>
        </w:rPr>
        <w:t>4</w:t>
      </w:r>
      <w:r w:rsidRPr="00370EE4">
        <w:rPr>
          <w:sz w:val="24"/>
          <w:szCs w:val="24"/>
        </w:rPr>
        <w:t xml:space="preserve"> v přímé péči o klienty. Zaměstnanci ředitelství a dopravy/údržby se podílejí na zajištění chodu </w:t>
      </w:r>
      <w:r w:rsidR="00F7314A">
        <w:rPr>
          <w:sz w:val="24"/>
          <w:szCs w:val="24"/>
        </w:rPr>
        <w:t xml:space="preserve">tohoto </w:t>
      </w:r>
      <w:r w:rsidRPr="00370EE4">
        <w:rPr>
          <w:sz w:val="24"/>
          <w:szCs w:val="24"/>
        </w:rPr>
        <w:t xml:space="preserve">střediska celkem </w:t>
      </w:r>
      <w:r w:rsidR="00BF3C55">
        <w:rPr>
          <w:sz w:val="24"/>
          <w:szCs w:val="24"/>
        </w:rPr>
        <w:t>0,2</w:t>
      </w:r>
      <w:r w:rsidRPr="00370EE4">
        <w:rPr>
          <w:sz w:val="24"/>
          <w:szCs w:val="24"/>
        </w:rPr>
        <w:t xml:space="preserve"> úvazky.</w:t>
      </w:r>
    </w:p>
    <w:p w:rsidR="00F2104E" w:rsidRPr="00F2104E" w:rsidRDefault="00F2104E" w:rsidP="00F2104E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104E">
        <w:rPr>
          <w:b/>
          <w:sz w:val="24"/>
          <w:szCs w:val="24"/>
        </w:rPr>
        <w:t>Denní stacionář Písečná (DS Písečná)</w:t>
      </w:r>
    </w:p>
    <w:p w:rsidR="00F2104E" w:rsidRDefault="00F2104E" w:rsidP="00F2104E">
      <w:pPr>
        <w:jc w:val="both"/>
        <w:rPr>
          <w:sz w:val="24"/>
          <w:szCs w:val="24"/>
        </w:rPr>
      </w:pPr>
      <w:r>
        <w:rPr>
          <w:sz w:val="24"/>
          <w:szCs w:val="24"/>
        </w:rPr>
        <w:t>Jak je uvedeno v bodě č. 3, navrhujeme v roce 2018 ukončení činnosti střediska DS Písečná</w:t>
      </w:r>
      <w:r w:rsidR="00635E22">
        <w:rPr>
          <w:sz w:val="24"/>
          <w:szCs w:val="24"/>
        </w:rPr>
        <w:t xml:space="preserve"> pro děti od 1 – 8 let</w:t>
      </w:r>
      <w:r>
        <w:rPr>
          <w:sz w:val="24"/>
          <w:szCs w:val="24"/>
        </w:rPr>
        <w:t>, a</w:t>
      </w:r>
      <w:r w:rsidR="00635E22">
        <w:rPr>
          <w:sz w:val="24"/>
          <w:szCs w:val="24"/>
        </w:rPr>
        <w:t> </w:t>
      </w:r>
      <w:r>
        <w:rPr>
          <w:sz w:val="24"/>
          <w:szCs w:val="24"/>
        </w:rPr>
        <w:t xml:space="preserve">to pro jeho dlouhodobou nerentabilitu. </w:t>
      </w:r>
      <w:r w:rsidR="00635E22">
        <w:rPr>
          <w:sz w:val="24"/>
          <w:szCs w:val="24"/>
        </w:rPr>
        <w:t>S</w:t>
      </w:r>
      <w:r>
        <w:rPr>
          <w:sz w:val="24"/>
          <w:szCs w:val="24"/>
        </w:rPr>
        <w:t xml:space="preserve">távající klienty </w:t>
      </w:r>
      <w:r w:rsidR="00635E22">
        <w:rPr>
          <w:sz w:val="24"/>
          <w:szCs w:val="24"/>
        </w:rPr>
        <w:t xml:space="preserve">lze </w:t>
      </w:r>
      <w:r>
        <w:rPr>
          <w:sz w:val="24"/>
          <w:szCs w:val="24"/>
        </w:rPr>
        <w:t xml:space="preserve">převést </w:t>
      </w:r>
      <w:r w:rsidR="00635E22">
        <w:rPr>
          <w:sz w:val="24"/>
          <w:szCs w:val="24"/>
        </w:rPr>
        <w:t xml:space="preserve">po předchozím jednání </w:t>
      </w:r>
      <w:r>
        <w:rPr>
          <w:sz w:val="24"/>
          <w:szCs w:val="24"/>
        </w:rPr>
        <w:t>do speciálních MŠ v Chomutově.</w:t>
      </w:r>
    </w:p>
    <w:p w:rsidR="00F2104E" w:rsidRDefault="00F2104E" w:rsidP="00F2104E">
      <w:pPr>
        <w:jc w:val="both"/>
        <w:rPr>
          <w:sz w:val="24"/>
          <w:szCs w:val="24"/>
        </w:rPr>
      </w:pPr>
      <w:r>
        <w:rPr>
          <w:sz w:val="24"/>
          <w:szCs w:val="24"/>
        </w:rPr>
        <w:t>Pro rok 201</w:t>
      </w:r>
      <w:r w:rsidR="00635E22">
        <w:rPr>
          <w:sz w:val="24"/>
          <w:szCs w:val="24"/>
        </w:rPr>
        <w:t>8</w:t>
      </w:r>
      <w:r>
        <w:rPr>
          <w:sz w:val="24"/>
          <w:szCs w:val="24"/>
        </w:rPr>
        <w:t xml:space="preserve">, kdy bude nutno připravovat postupné ukončování činnosti střediska, očekáváme celkové náklady na tuto službu ve výši </w:t>
      </w:r>
      <w:r w:rsidR="00E9021B">
        <w:rPr>
          <w:sz w:val="24"/>
          <w:szCs w:val="24"/>
        </w:rPr>
        <w:t>684</w:t>
      </w:r>
      <w:r>
        <w:rPr>
          <w:sz w:val="24"/>
          <w:szCs w:val="24"/>
        </w:rPr>
        <w:t xml:space="preserve"> tis. Kč.</w:t>
      </w:r>
    </w:p>
    <w:p w:rsidR="00150CF7" w:rsidRDefault="00150CF7" w:rsidP="00A129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Porovnání nákladů DS Písečná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62"/>
        <w:gridCol w:w="1134"/>
        <w:gridCol w:w="1276"/>
      </w:tblGrid>
      <w:tr w:rsidR="00150CF7" w:rsidRPr="00150CF7" w:rsidTr="00150CF7">
        <w:trPr>
          <w:trHeight w:val="9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</w:t>
            </w: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kávaná skut.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27,14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40,00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150,00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63,89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64,08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13,54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56,62</w:t>
            </w:r>
          </w:p>
        </w:tc>
      </w:tr>
    </w:tbl>
    <w:p w:rsidR="00A129AC" w:rsidRDefault="00A129AC" w:rsidP="00F2104E">
      <w:pPr>
        <w:rPr>
          <w:b/>
          <w:sz w:val="24"/>
          <w:szCs w:val="24"/>
        </w:rPr>
      </w:pPr>
    </w:p>
    <w:p w:rsidR="00A129AC" w:rsidRDefault="00A129AC" w:rsidP="00F2104E">
      <w:pPr>
        <w:rPr>
          <w:b/>
          <w:sz w:val="24"/>
          <w:szCs w:val="24"/>
        </w:rPr>
      </w:pPr>
    </w:p>
    <w:p w:rsidR="00F2104E" w:rsidRPr="0014228E" w:rsidRDefault="00F2104E" w:rsidP="00A129AC">
      <w:pPr>
        <w:spacing w:after="0"/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lastRenderedPageBreak/>
        <w:t>Předpokládané krytí nákladů je z těchto zdrojů:</w:t>
      </w:r>
    </w:p>
    <w:p w:rsidR="00F2104E" w:rsidRDefault="00F2104E" w:rsidP="00F210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příjmy organizace za poskytované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90 tis. Kč</w:t>
      </w:r>
    </w:p>
    <w:p w:rsidR="00E9021B" w:rsidRDefault="00E9021B" w:rsidP="00F210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ÚK na podporu sociálních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278 tis. Kč</w:t>
      </w:r>
    </w:p>
    <w:p w:rsidR="00F2104E" w:rsidRDefault="00F2104E" w:rsidP="00F210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příspěvek zřizovatele na provoz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9021B">
        <w:rPr>
          <w:sz w:val="24"/>
          <w:szCs w:val="24"/>
        </w:rPr>
        <w:t>316</w:t>
      </w:r>
      <w:r>
        <w:rPr>
          <w:sz w:val="24"/>
          <w:szCs w:val="24"/>
        </w:rPr>
        <w:t xml:space="preserve"> tis. Kč</w:t>
      </w:r>
    </w:p>
    <w:p w:rsidR="00F2104E" w:rsidRDefault="00150CF7" w:rsidP="00A129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Porovnání výnosů DS Písečná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62"/>
        <w:gridCol w:w="1134"/>
        <w:gridCol w:w="1276"/>
      </w:tblGrid>
      <w:tr w:rsidR="00150CF7" w:rsidRPr="00150CF7" w:rsidTr="00150CF7">
        <w:trPr>
          <w:trHeight w:val="9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64,29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6 950,00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29,87</w:t>
            </w:r>
          </w:p>
        </w:tc>
      </w:tr>
      <w:tr w:rsidR="00150CF7" w:rsidRPr="00150CF7" w:rsidTr="0015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56,62</w:t>
            </w:r>
          </w:p>
        </w:tc>
      </w:tr>
    </w:tbl>
    <w:p w:rsidR="00150CF7" w:rsidRPr="00150CF7" w:rsidRDefault="00150CF7" w:rsidP="00F2104E">
      <w:pPr>
        <w:jc w:val="both"/>
        <w:rPr>
          <w:b/>
          <w:sz w:val="24"/>
          <w:szCs w:val="24"/>
        </w:rPr>
      </w:pPr>
    </w:p>
    <w:p w:rsidR="00BF3C55" w:rsidRPr="00BF3C55" w:rsidRDefault="00BF3C55" w:rsidP="00BF3C5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F3C55">
        <w:rPr>
          <w:b/>
          <w:sz w:val="24"/>
          <w:szCs w:val="24"/>
        </w:rPr>
        <w:t>Jesle Písečná</w:t>
      </w:r>
    </w:p>
    <w:p w:rsidR="00BF3C55" w:rsidRDefault="00BF3C55" w:rsidP="00BF3C55">
      <w:pPr>
        <w:jc w:val="both"/>
        <w:rPr>
          <w:sz w:val="24"/>
          <w:szCs w:val="24"/>
        </w:rPr>
      </w:pPr>
      <w:r>
        <w:rPr>
          <w:sz w:val="24"/>
          <w:szCs w:val="24"/>
        </w:rPr>
        <w:t>Kapacita služby bude v roce 2018 navýšena na 37</w:t>
      </w:r>
      <w:r w:rsidR="00F7314A">
        <w:rPr>
          <w:sz w:val="24"/>
          <w:szCs w:val="24"/>
        </w:rPr>
        <w:t xml:space="preserve"> dětí od července 2018</w:t>
      </w:r>
      <w:r>
        <w:rPr>
          <w:sz w:val="24"/>
          <w:szCs w:val="24"/>
        </w:rPr>
        <w:t>, kdy by měla být dokončena rekonstrukce budovy na Kamenné – dětská skupina.</w:t>
      </w:r>
    </w:p>
    <w:p w:rsidR="00BF3C55" w:rsidRDefault="00BF3C55" w:rsidP="00BF3C55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tomu, že v rámci dotačního programu bude zajištěno i vybavení nový</w:t>
      </w:r>
      <w:r w:rsidR="00F7314A">
        <w:rPr>
          <w:sz w:val="24"/>
          <w:szCs w:val="24"/>
        </w:rPr>
        <w:t>m</w:t>
      </w:r>
      <w:r>
        <w:rPr>
          <w:sz w:val="24"/>
          <w:szCs w:val="24"/>
        </w:rPr>
        <w:t xml:space="preserve"> nábytkem a část bude přestěhována ze stávajících prostor, je v rozpočtu uvažováno pouze s náklady na běžný provoz a údržbu. Jsou zvýšeny náklady na energie a na materiál (zajištění stravy pro vyšší kapacitu klientů, vč. dovozu). Zvýšení počtu zaměstnanců bude řešeno v rámci organizace – přesun ze zrušeného denního stacionáře.</w:t>
      </w:r>
    </w:p>
    <w:p w:rsidR="00BF3C55" w:rsidRDefault="00BF3C55" w:rsidP="00BF3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náklady střediska jsou uvažovány ve výši </w:t>
      </w:r>
      <w:r w:rsidR="00E9021B">
        <w:rPr>
          <w:sz w:val="24"/>
          <w:szCs w:val="24"/>
        </w:rPr>
        <w:t>4 187</w:t>
      </w:r>
      <w:r>
        <w:rPr>
          <w:sz w:val="24"/>
          <w:szCs w:val="24"/>
        </w:rPr>
        <w:t xml:space="preserve"> tis. Kč.</w:t>
      </w:r>
    </w:p>
    <w:p w:rsidR="00150CF7" w:rsidRDefault="00150CF7" w:rsidP="00A129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Porovnání nákladů Jesle Písečná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442"/>
        <w:gridCol w:w="1134"/>
        <w:gridCol w:w="1276"/>
      </w:tblGrid>
      <w:tr w:rsidR="00150CF7" w:rsidRPr="00150CF7" w:rsidTr="00150CF7">
        <w:trPr>
          <w:trHeight w:val="9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331,49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650,00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3 891,67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1 678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162,60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162,96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177,78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32,61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196,30</w:t>
            </w:r>
          </w:p>
        </w:tc>
      </w:tr>
    </w:tbl>
    <w:p w:rsidR="00A129AC" w:rsidRDefault="00A129AC" w:rsidP="00BF3C55">
      <w:pPr>
        <w:jc w:val="both"/>
        <w:rPr>
          <w:sz w:val="24"/>
          <w:szCs w:val="24"/>
        </w:rPr>
      </w:pPr>
    </w:p>
    <w:p w:rsidR="00150CF7" w:rsidRPr="00150CF7" w:rsidRDefault="00150CF7" w:rsidP="00BF3C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Vyšší náklady jsou způsobeny odhadem provozu v nových prostorách budovy na Kamenné, kam bude služba v roce 2018 přestěhována. Zároveň bude zvýšena kapacita služby, což rovněž znamená zvýšení nákladů.</w:t>
      </w:r>
    </w:p>
    <w:p w:rsidR="00BF3C55" w:rsidRPr="0014228E" w:rsidRDefault="00BF3C55" w:rsidP="00A129AC">
      <w:pPr>
        <w:spacing w:after="0"/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t>Předpokládané krytí nákladů je z těchto zdrojů:</w:t>
      </w:r>
    </w:p>
    <w:p w:rsidR="00BF3C55" w:rsidRDefault="00BF3C55" w:rsidP="00BF3C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příjmy organizace za poskytované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81</w:t>
      </w:r>
      <w:r w:rsidR="00F2104E">
        <w:rPr>
          <w:sz w:val="24"/>
          <w:szCs w:val="24"/>
        </w:rPr>
        <w:t>1</w:t>
      </w:r>
      <w:r>
        <w:rPr>
          <w:sz w:val="24"/>
          <w:szCs w:val="24"/>
        </w:rPr>
        <w:t xml:space="preserve"> tis. Kč</w:t>
      </w:r>
    </w:p>
    <w:p w:rsidR="00BF3C55" w:rsidRDefault="00BF3C55" w:rsidP="00BF3C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příspěvek zřizovatele na provoz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</w:t>
      </w:r>
      <w:r w:rsidR="00E9021B">
        <w:rPr>
          <w:sz w:val="24"/>
          <w:szCs w:val="24"/>
        </w:rPr>
        <w:t>376</w:t>
      </w:r>
      <w:r>
        <w:rPr>
          <w:sz w:val="24"/>
          <w:szCs w:val="24"/>
        </w:rPr>
        <w:t xml:space="preserve"> tis. Kč</w:t>
      </w:r>
    </w:p>
    <w:p w:rsidR="00150CF7" w:rsidRDefault="00150CF7" w:rsidP="00A129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Porovnání výnosů Jesle Písečná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442"/>
        <w:gridCol w:w="1134"/>
        <w:gridCol w:w="1276"/>
      </w:tblGrid>
      <w:tr w:rsidR="00150CF7" w:rsidRPr="00150CF7" w:rsidTr="00150CF7">
        <w:trPr>
          <w:trHeight w:val="9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158,82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3 376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208,14</w:t>
            </w:r>
          </w:p>
        </w:tc>
      </w:tr>
      <w:tr w:rsidR="00150CF7" w:rsidRPr="00150CF7" w:rsidTr="00150CF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F7" w:rsidRPr="00150CF7" w:rsidRDefault="00150CF7" w:rsidP="0015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0CF7">
              <w:rPr>
                <w:rFonts w:ascii="Calibri" w:eastAsia="Times New Roman" w:hAnsi="Calibri" w:cs="Times New Roman"/>
                <w:color w:val="000000"/>
                <w:lang w:eastAsia="cs-CZ"/>
              </w:rPr>
              <w:t>196,30</w:t>
            </w:r>
          </w:p>
        </w:tc>
      </w:tr>
    </w:tbl>
    <w:p w:rsidR="00150CF7" w:rsidRPr="00150CF7" w:rsidRDefault="00150CF7" w:rsidP="00150CF7">
      <w:pPr>
        <w:rPr>
          <w:sz w:val="24"/>
          <w:szCs w:val="24"/>
        </w:rPr>
      </w:pPr>
    </w:p>
    <w:p w:rsidR="003A4349" w:rsidRDefault="003A4349" w:rsidP="00BF3C55">
      <w:pPr>
        <w:jc w:val="both"/>
        <w:rPr>
          <w:sz w:val="24"/>
          <w:szCs w:val="24"/>
        </w:rPr>
      </w:pPr>
      <w:r>
        <w:rPr>
          <w:sz w:val="24"/>
          <w:szCs w:val="24"/>
        </w:rPr>
        <w:t>Pro další roky</w:t>
      </w:r>
      <w:r w:rsidR="00BF3C55">
        <w:rPr>
          <w:sz w:val="24"/>
          <w:szCs w:val="24"/>
        </w:rPr>
        <w:t xml:space="preserve"> očekáváme vyhlášení dotačního titulu na podporu dětských skupin</w:t>
      </w:r>
      <w:r>
        <w:rPr>
          <w:sz w:val="24"/>
          <w:szCs w:val="24"/>
        </w:rPr>
        <w:t>, což by výrazně snížilo příspěvek zřizovatele</w:t>
      </w:r>
      <w:r w:rsidR="00BF3C55">
        <w:rPr>
          <w:sz w:val="24"/>
          <w:szCs w:val="24"/>
        </w:rPr>
        <w:t xml:space="preserve">. </w:t>
      </w:r>
    </w:p>
    <w:p w:rsidR="00150CF7" w:rsidRDefault="00BF3C55" w:rsidP="00BF3C55">
      <w:pPr>
        <w:jc w:val="both"/>
        <w:rPr>
          <w:sz w:val="24"/>
          <w:szCs w:val="24"/>
        </w:rPr>
      </w:pPr>
      <w:r w:rsidRPr="00BF3C55">
        <w:rPr>
          <w:sz w:val="24"/>
          <w:szCs w:val="24"/>
        </w:rPr>
        <w:t xml:space="preserve">Pro rok 2018 uvažujeme s celkovým počtem </w:t>
      </w:r>
      <w:r w:rsidR="007E4585">
        <w:rPr>
          <w:sz w:val="24"/>
          <w:szCs w:val="24"/>
        </w:rPr>
        <w:t>8</w:t>
      </w:r>
      <w:r w:rsidRPr="00BF3C55">
        <w:rPr>
          <w:sz w:val="24"/>
          <w:szCs w:val="24"/>
        </w:rPr>
        <w:t xml:space="preserve"> zaměstnanců</w:t>
      </w:r>
      <w:r w:rsidR="007E4585">
        <w:rPr>
          <w:sz w:val="24"/>
          <w:szCs w:val="24"/>
        </w:rPr>
        <w:t xml:space="preserve">. </w:t>
      </w:r>
      <w:r w:rsidRPr="00BF3C55">
        <w:rPr>
          <w:sz w:val="24"/>
          <w:szCs w:val="24"/>
        </w:rPr>
        <w:t>Zaměstnanci ředitelství a</w:t>
      </w:r>
      <w:r w:rsidR="003A4349">
        <w:rPr>
          <w:sz w:val="24"/>
          <w:szCs w:val="24"/>
        </w:rPr>
        <w:t> </w:t>
      </w:r>
      <w:r w:rsidRPr="00BF3C55">
        <w:rPr>
          <w:sz w:val="24"/>
          <w:szCs w:val="24"/>
        </w:rPr>
        <w:t xml:space="preserve">dopravy/údržby se podílejí na zajištění chodu </w:t>
      </w:r>
      <w:r w:rsidR="003A4349">
        <w:rPr>
          <w:sz w:val="24"/>
          <w:szCs w:val="24"/>
        </w:rPr>
        <w:t xml:space="preserve">tohoto </w:t>
      </w:r>
      <w:r w:rsidRPr="00BF3C55">
        <w:rPr>
          <w:sz w:val="24"/>
          <w:szCs w:val="24"/>
        </w:rPr>
        <w:t xml:space="preserve">střediska celkem </w:t>
      </w:r>
      <w:r w:rsidR="007E4585">
        <w:rPr>
          <w:sz w:val="24"/>
          <w:szCs w:val="24"/>
        </w:rPr>
        <w:t>0,58</w:t>
      </w:r>
      <w:r w:rsidRPr="00BF3C55">
        <w:rPr>
          <w:sz w:val="24"/>
          <w:szCs w:val="24"/>
        </w:rPr>
        <w:t xml:space="preserve"> úvazk</w:t>
      </w:r>
      <w:r w:rsidR="00C10FF4">
        <w:rPr>
          <w:sz w:val="24"/>
          <w:szCs w:val="24"/>
        </w:rPr>
        <w:t>ů</w:t>
      </w:r>
      <w:r w:rsidRPr="00BF3C55">
        <w:rPr>
          <w:sz w:val="24"/>
          <w:szCs w:val="24"/>
        </w:rPr>
        <w:t>.</w:t>
      </w:r>
    </w:p>
    <w:p w:rsidR="00A129AC" w:rsidRDefault="00A129AC" w:rsidP="00BF3C55">
      <w:pPr>
        <w:jc w:val="both"/>
        <w:rPr>
          <w:sz w:val="24"/>
          <w:szCs w:val="24"/>
        </w:rPr>
      </w:pPr>
    </w:p>
    <w:p w:rsidR="00C10FF4" w:rsidRPr="00C10FF4" w:rsidRDefault="00C10FF4" w:rsidP="00C10FF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10FF4">
        <w:rPr>
          <w:b/>
          <w:sz w:val="24"/>
          <w:szCs w:val="24"/>
        </w:rPr>
        <w:t>Azylový dům Písečná (AD Písečná)</w:t>
      </w:r>
    </w:p>
    <w:p w:rsidR="00C10FF4" w:rsidRPr="00C10FF4" w:rsidRDefault="00C10FF4" w:rsidP="00C10FF4">
      <w:pPr>
        <w:jc w:val="both"/>
        <w:rPr>
          <w:sz w:val="24"/>
          <w:szCs w:val="24"/>
        </w:rPr>
      </w:pPr>
      <w:r w:rsidRPr="00C10FF4">
        <w:rPr>
          <w:sz w:val="24"/>
          <w:szCs w:val="24"/>
        </w:rPr>
        <w:t xml:space="preserve">Kapacita sociální služby bude v roce 2018 neměnná, tj. </w:t>
      </w:r>
      <w:r>
        <w:rPr>
          <w:sz w:val="24"/>
          <w:szCs w:val="24"/>
        </w:rPr>
        <w:t>36</w:t>
      </w:r>
      <w:r w:rsidRPr="00C10FF4">
        <w:rPr>
          <w:sz w:val="24"/>
          <w:szCs w:val="24"/>
        </w:rPr>
        <w:t xml:space="preserve"> klientů</w:t>
      </w:r>
      <w:r>
        <w:rPr>
          <w:sz w:val="24"/>
          <w:szCs w:val="24"/>
        </w:rPr>
        <w:t xml:space="preserve"> (28 dospělých a 8 dětí)</w:t>
      </w:r>
      <w:r w:rsidRPr="00C10FF4">
        <w:rPr>
          <w:sz w:val="24"/>
          <w:szCs w:val="24"/>
        </w:rPr>
        <w:t>.</w:t>
      </w:r>
    </w:p>
    <w:p w:rsidR="00357A52" w:rsidRDefault="00C10FF4" w:rsidP="007D64F0">
      <w:pPr>
        <w:jc w:val="both"/>
        <w:rPr>
          <w:sz w:val="24"/>
          <w:szCs w:val="24"/>
        </w:rPr>
      </w:pPr>
      <w:r w:rsidRPr="00C10FF4">
        <w:rPr>
          <w:sz w:val="24"/>
          <w:szCs w:val="24"/>
        </w:rPr>
        <w:t xml:space="preserve">Celkové náklady střediska jsou uvažovány ve výši </w:t>
      </w:r>
      <w:r w:rsidR="004C225F">
        <w:rPr>
          <w:sz w:val="24"/>
          <w:szCs w:val="24"/>
        </w:rPr>
        <w:t>5 809</w:t>
      </w:r>
      <w:r w:rsidRPr="00C10FF4">
        <w:rPr>
          <w:sz w:val="24"/>
          <w:szCs w:val="24"/>
        </w:rPr>
        <w:t xml:space="preserve"> tis. Kč.</w:t>
      </w:r>
    </w:p>
    <w:p w:rsidR="00150CF7" w:rsidRDefault="00150CF7" w:rsidP="00A129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Porovnání nákladů AD Písečná r. 2017/2018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338"/>
        <w:gridCol w:w="1276"/>
        <w:gridCol w:w="1418"/>
      </w:tblGrid>
      <w:tr w:rsidR="004C225F" w:rsidRPr="004C225F" w:rsidTr="004C225F">
        <w:trPr>
          <w:trHeight w:val="9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Očekávaná skut. </w:t>
            </w: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139,41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106,98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130,00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115,79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3 224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137,72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1 196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150,25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940,00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32,56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121,40</w:t>
            </w:r>
          </w:p>
        </w:tc>
      </w:tr>
    </w:tbl>
    <w:p w:rsidR="00150CF7" w:rsidRDefault="00150CF7" w:rsidP="007D64F0">
      <w:pPr>
        <w:jc w:val="both"/>
        <w:rPr>
          <w:b/>
          <w:sz w:val="24"/>
          <w:szCs w:val="24"/>
        </w:rPr>
      </w:pPr>
    </w:p>
    <w:p w:rsidR="00357536" w:rsidRDefault="00357536" w:rsidP="003575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Celkové náklady jsou proti očekávané skutečnosti roku 2017 navýšeny o </w:t>
      </w:r>
      <w:r w:rsidR="004C225F">
        <w:rPr>
          <w:sz w:val="24"/>
          <w:szCs w:val="24"/>
        </w:rPr>
        <w:t>21,4</w:t>
      </w:r>
      <w:r>
        <w:rPr>
          <w:sz w:val="24"/>
          <w:szCs w:val="24"/>
        </w:rPr>
        <w:t xml:space="preserve"> %, přičemž nejvíce se na zvýšení podílí zákonná valorizace mzdových </w:t>
      </w:r>
      <w:r w:rsidR="00A129AC">
        <w:rPr>
          <w:sz w:val="24"/>
          <w:szCs w:val="24"/>
        </w:rPr>
        <w:t>a</w:t>
      </w:r>
      <w:r>
        <w:rPr>
          <w:sz w:val="24"/>
          <w:szCs w:val="24"/>
        </w:rPr>
        <w:t xml:space="preserve"> související</w:t>
      </w:r>
      <w:r w:rsidR="00A129AC">
        <w:rPr>
          <w:sz w:val="24"/>
          <w:szCs w:val="24"/>
        </w:rPr>
        <w:t>ch</w:t>
      </w:r>
      <w:r>
        <w:rPr>
          <w:sz w:val="24"/>
          <w:szCs w:val="24"/>
        </w:rPr>
        <w:t xml:space="preserve"> nákladů</w:t>
      </w:r>
      <w:r w:rsidR="00A129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která proběhla k 1. 7. 2017 a avizovanou valorizaci k 1. 11. 2017. </w:t>
      </w:r>
    </w:p>
    <w:p w:rsidR="00357536" w:rsidRDefault="00357536" w:rsidP="00357536">
      <w:pPr>
        <w:jc w:val="both"/>
        <w:rPr>
          <w:sz w:val="24"/>
          <w:szCs w:val="24"/>
        </w:rPr>
      </w:pPr>
      <w:r>
        <w:rPr>
          <w:sz w:val="24"/>
          <w:szCs w:val="24"/>
        </w:rPr>
        <w:t>Nárůst ostatních provozních nákladů je způsoben změnou vnitřního účtování, kdy náklady byly v předchozích obdobích účtovány na vrub střediska SP Písečná, ale při kontrole bylo zjištěno, že věcně souvisejí s náklady AD Písečná. V roce 2018 tedy dojde k naro</w:t>
      </w:r>
      <w:r w:rsidR="00A129AC">
        <w:rPr>
          <w:sz w:val="24"/>
          <w:szCs w:val="24"/>
        </w:rPr>
        <w:t>vnání.</w:t>
      </w:r>
    </w:p>
    <w:p w:rsidR="004C225F" w:rsidRDefault="004C225F" w:rsidP="003575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pro potřeby AD Písečná budou využívány uvolněné prostory po přestěhování odborného sociálního poradenství. </w:t>
      </w:r>
    </w:p>
    <w:p w:rsidR="00C10FF4" w:rsidRDefault="00C10FF4" w:rsidP="00A129AC">
      <w:pPr>
        <w:spacing w:after="0"/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t>Předpokládané krytí nákladů je z těchto zdrojů:</w:t>
      </w:r>
    </w:p>
    <w:p w:rsidR="009C173C" w:rsidRDefault="009C173C" w:rsidP="009C17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ÚK na podporu sociálních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25F">
        <w:rPr>
          <w:sz w:val="24"/>
          <w:szCs w:val="24"/>
        </w:rPr>
        <w:t>1 663</w:t>
      </w:r>
      <w:r>
        <w:rPr>
          <w:sz w:val="24"/>
          <w:szCs w:val="24"/>
        </w:rPr>
        <w:t xml:space="preserve"> tis. Kč</w:t>
      </w:r>
    </w:p>
    <w:p w:rsidR="009C173C" w:rsidRDefault="009C173C" w:rsidP="009C17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příjmy organizace za poskytované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1 102 tis. Kč</w:t>
      </w:r>
    </w:p>
    <w:p w:rsidR="00357536" w:rsidRPr="00E9021B" w:rsidRDefault="00C10FF4" w:rsidP="003575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příspěvek zřizovatele na provoz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021B">
        <w:rPr>
          <w:sz w:val="24"/>
          <w:szCs w:val="24"/>
        </w:rPr>
        <w:t>3 044 tis. Kč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338"/>
        <w:gridCol w:w="1276"/>
        <w:gridCol w:w="1418"/>
      </w:tblGrid>
      <w:tr w:rsidR="004C225F" w:rsidRPr="004C225F" w:rsidTr="004C225F">
        <w:trPr>
          <w:trHeight w:val="9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5,00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1 663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88,65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3 044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172,07</w:t>
            </w:r>
          </w:p>
        </w:tc>
      </w:tr>
      <w:tr w:rsidR="004C225F" w:rsidRPr="004C225F" w:rsidTr="004C225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5F" w:rsidRPr="004C225F" w:rsidRDefault="004C225F" w:rsidP="004C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225F">
              <w:rPr>
                <w:rFonts w:ascii="Calibri" w:eastAsia="Times New Roman" w:hAnsi="Calibri" w:cs="Times New Roman"/>
                <w:color w:val="000000"/>
                <w:lang w:eastAsia="cs-CZ"/>
              </w:rPr>
              <w:t>121,40</w:t>
            </w:r>
          </w:p>
        </w:tc>
      </w:tr>
    </w:tbl>
    <w:p w:rsidR="00357536" w:rsidRPr="00357536" w:rsidRDefault="00357536" w:rsidP="00357536">
      <w:pPr>
        <w:rPr>
          <w:sz w:val="24"/>
          <w:szCs w:val="24"/>
        </w:rPr>
      </w:pPr>
    </w:p>
    <w:p w:rsidR="00C10FF4" w:rsidRDefault="00C10FF4" w:rsidP="00C10FF4">
      <w:pPr>
        <w:jc w:val="both"/>
        <w:rPr>
          <w:sz w:val="24"/>
          <w:szCs w:val="24"/>
        </w:rPr>
      </w:pPr>
      <w:r w:rsidRPr="00C10FF4">
        <w:rPr>
          <w:sz w:val="24"/>
          <w:szCs w:val="24"/>
        </w:rPr>
        <w:t xml:space="preserve">Pro rok 2018 uvažujeme s celkovým počtem </w:t>
      </w:r>
      <w:r w:rsidR="009C173C">
        <w:rPr>
          <w:sz w:val="24"/>
          <w:szCs w:val="24"/>
        </w:rPr>
        <w:t>8</w:t>
      </w:r>
      <w:r w:rsidRPr="00C10FF4">
        <w:rPr>
          <w:sz w:val="24"/>
          <w:szCs w:val="24"/>
        </w:rPr>
        <w:t xml:space="preserve"> zaměstnanců</w:t>
      </w:r>
      <w:r>
        <w:rPr>
          <w:sz w:val="24"/>
          <w:szCs w:val="24"/>
        </w:rPr>
        <w:t xml:space="preserve">, </w:t>
      </w:r>
      <w:r w:rsidRPr="00C10FF4">
        <w:rPr>
          <w:sz w:val="24"/>
          <w:szCs w:val="24"/>
        </w:rPr>
        <w:t xml:space="preserve">z toho </w:t>
      </w:r>
      <w:r w:rsidR="009C173C">
        <w:rPr>
          <w:sz w:val="24"/>
          <w:szCs w:val="24"/>
        </w:rPr>
        <w:t>6,2</w:t>
      </w:r>
      <w:r>
        <w:rPr>
          <w:sz w:val="24"/>
          <w:szCs w:val="24"/>
        </w:rPr>
        <w:t xml:space="preserve"> úvazku </w:t>
      </w:r>
      <w:r w:rsidRPr="00C10FF4">
        <w:rPr>
          <w:sz w:val="24"/>
          <w:szCs w:val="24"/>
        </w:rPr>
        <w:t>v přímé péči o</w:t>
      </w:r>
      <w:r w:rsidR="009C173C">
        <w:rPr>
          <w:sz w:val="24"/>
          <w:szCs w:val="24"/>
        </w:rPr>
        <w:t> </w:t>
      </w:r>
      <w:r w:rsidRPr="00C10FF4">
        <w:rPr>
          <w:sz w:val="24"/>
          <w:szCs w:val="24"/>
        </w:rPr>
        <w:t xml:space="preserve">klienty. Zaměstnanci ředitelství a dopravy/údržby se podílejí na zajištění chodu </w:t>
      </w:r>
      <w:r w:rsidR="003A4349">
        <w:rPr>
          <w:sz w:val="24"/>
          <w:szCs w:val="24"/>
        </w:rPr>
        <w:t xml:space="preserve">tohoto </w:t>
      </w:r>
      <w:r w:rsidRPr="00C10FF4">
        <w:rPr>
          <w:sz w:val="24"/>
          <w:szCs w:val="24"/>
        </w:rPr>
        <w:t xml:space="preserve">střediska celkem </w:t>
      </w:r>
      <w:r w:rsidR="009C173C">
        <w:rPr>
          <w:sz w:val="24"/>
          <w:szCs w:val="24"/>
        </w:rPr>
        <w:t>2,11</w:t>
      </w:r>
      <w:r w:rsidRPr="00C10FF4">
        <w:rPr>
          <w:sz w:val="24"/>
          <w:szCs w:val="24"/>
        </w:rPr>
        <w:t xml:space="preserve"> úvazk</w:t>
      </w:r>
      <w:r w:rsidR="00EC0BD1">
        <w:rPr>
          <w:sz w:val="24"/>
          <w:szCs w:val="24"/>
        </w:rPr>
        <w:t>ů</w:t>
      </w:r>
      <w:r w:rsidRPr="00C10FF4">
        <w:rPr>
          <w:sz w:val="24"/>
          <w:szCs w:val="24"/>
        </w:rPr>
        <w:t>.</w:t>
      </w:r>
    </w:p>
    <w:p w:rsidR="004C225F" w:rsidRDefault="004C225F" w:rsidP="00C10FF4">
      <w:pPr>
        <w:jc w:val="both"/>
        <w:rPr>
          <w:sz w:val="24"/>
          <w:szCs w:val="24"/>
        </w:rPr>
      </w:pPr>
    </w:p>
    <w:p w:rsidR="004C225F" w:rsidRDefault="004C225F" w:rsidP="00C10FF4">
      <w:pPr>
        <w:jc w:val="both"/>
        <w:rPr>
          <w:sz w:val="24"/>
          <w:szCs w:val="24"/>
        </w:rPr>
      </w:pPr>
    </w:p>
    <w:p w:rsidR="004C225F" w:rsidRDefault="004C225F" w:rsidP="00C10FF4">
      <w:pPr>
        <w:jc w:val="both"/>
        <w:rPr>
          <w:sz w:val="24"/>
          <w:szCs w:val="24"/>
        </w:rPr>
      </w:pPr>
    </w:p>
    <w:p w:rsidR="004C225F" w:rsidRDefault="004C225F" w:rsidP="00C10FF4">
      <w:pPr>
        <w:jc w:val="both"/>
        <w:rPr>
          <w:sz w:val="24"/>
          <w:szCs w:val="24"/>
        </w:rPr>
      </w:pPr>
    </w:p>
    <w:p w:rsidR="004C225F" w:rsidRDefault="004C225F" w:rsidP="00C10FF4">
      <w:pPr>
        <w:jc w:val="both"/>
        <w:rPr>
          <w:sz w:val="24"/>
          <w:szCs w:val="24"/>
        </w:rPr>
      </w:pPr>
    </w:p>
    <w:p w:rsidR="004C225F" w:rsidRDefault="004C225F" w:rsidP="00C10FF4">
      <w:pPr>
        <w:jc w:val="both"/>
        <w:rPr>
          <w:sz w:val="24"/>
          <w:szCs w:val="24"/>
        </w:rPr>
      </w:pPr>
    </w:p>
    <w:p w:rsidR="004C225F" w:rsidRPr="00C10FF4" w:rsidRDefault="004C225F" w:rsidP="00C10FF4">
      <w:pPr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0BD1">
        <w:rPr>
          <w:b/>
          <w:sz w:val="24"/>
          <w:szCs w:val="24"/>
        </w:rPr>
        <w:t>Odborné sociální poradenství Písečná (SP Písečná)</w:t>
      </w:r>
    </w:p>
    <w:p w:rsidR="00EC0BD1" w:rsidRPr="00C10FF4" w:rsidRDefault="00EC0BD1" w:rsidP="00EC0BD1">
      <w:pPr>
        <w:jc w:val="both"/>
        <w:rPr>
          <w:sz w:val="24"/>
          <w:szCs w:val="24"/>
        </w:rPr>
      </w:pPr>
      <w:r>
        <w:rPr>
          <w:sz w:val="24"/>
          <w:szCs w:val="24"/>
        </w:rPr>
        <w:t>Okamžitá k</w:t>
      </w:r>
      <w:r w:rsidRPr="00C10FF4">
        <w:rPr>
          <w:sz w:val="24"/>
          <w:szCs w:val="24"/>
        </w:rPr>
        <w:t xml:space="preserve">apacita sociální služby bude v roce 2018 </w:t>
      </w:r>
      <w:r>
        <w:rPr>
          <w:sz w:val="24"/>
          <w:szCs w:val="24"/>
        </w:rPr>
        <w:t>navýšena na celkových 5</w:t>
      </w:r>
      <w:r w:rsidR="003A4349">
        <w:rPr>
          <w:sz w:val="24"/>
          <w:szCs w:val="24"/>
        </w:rPr>
        <w:t xml:space="preserve"> klientů v daném čase</w:t>
      </w:r>
      <w:r>
        <w:rPr>
          <w:sz w:val="24"/>
          <w:szCs w:val="24"/>
        </w:rPr>
        <w:t>.</w:t>
      </w:r>
    </w:p>
    <w:p w:rsidR="00EC0BD1" w:rsidRDefault="00EC0BD1" w:rsidP="00EC0BD1">
      <w:pPr>
        <w:jc w:val="both"/>
        <w:rPr>
          <w:sz w:val="24"/>
          <w:szCs w:val="24"/>
        </w:rPr>
      </w:pPr>
      <w:r w:rsidRPr="00C10FF4">
        <w:rPr>
          <w:sz w:val="24"/>
          <w:szCs w:val="24"/>
        </w:rPr>
        <w:t xml:space="preserve">Celkové náklady střediska jsou uvažovány ve výši </w:t>
      </w:r>
      <w:r w:rsidR="00357536">
        <w:rPr>
          <w:sz w:val="24"/>
          <w:szCs w:val="24"/>
        </w:rPr>
        <w:t>3 449</w:t>
      </w:r>
      <w:r w:rsidRPr="00C10FF4">
        <w:rPr>
          <w:sz w:val="24"/>
          <w:szCs w:val="24"/>
        </w:rPr>
        <w:t xml:space="preserve"> tis. Kč.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440"/>
        <w:gridCol w:w="1276"/>
        <w:gridCol w:w="1276"/>
      </w:tblGrid>
      <w:tr w:rsidR="00357536" w:rsidRPr="00357536" w:rsidTr="00357536">
        <w:trPr>
          <w:trHeight w:val="9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36" w:rsidRPr="00357536" w:rsidRDefault="00357536" w:rsidP="00357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Účet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36" w:rsidRPr="00357536" w:rsidRDefault="00357536" w:rsidP="00357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3575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36" w:rsidRPr="00357536" w:rsidRDefault="00357536" w:rsidP="00357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36" w:rsidRPr="00357536" w:rsidRDefault="00357536" w:rsidP="00357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357536" w:rsidRPr="00357536" w:rsidTr="0035753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380,00</w:t>
            </w:r>
          </w:p>
        </w:tc>
      </w:tr>
      <w:tr w:rsidR="00357536" w:rsidRPr="00357536" w:rsidTr="0035753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261,11</w:t>
            </w:r>
          </w:p>
        </w:tc>
      </w:tr>
      <w:tr w:rsidR="00357536" w:rsidRPr="00357536" w:rsidTr="0035753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357536" w:rsidRPr="00357536" w:rsidTr="0035753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131,14</w:t>
            </w:r>
          </w:p>
        </w:tc>
      </w:tr>
      <w:tr w:rsidR="00357536" w:rsidRPr="00357536" w:rsidTr="0035753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1 939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199,69</w:t>
            </w:r>
          </w:p>
        </w:tc>
      </w:tr>
      <w:tr w:rsidR="00357536" w:rsidRPr="00357536" w:rsidTr="0035753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200,00</w:t>
            </w:r>
          </w:p>
        </w:tc>
      </w:tr>
      <w:tr w:rsidR="00357536" w:rsidRPr="00357536" w:rsidTr="0035753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20,00</w:t>
            </w:r>
          </w:p>
        </w:tc>
      </w:tr>
      <w:tr w:rsidR="00357536" w:rsidRPr="00357536" w:rsidTr="0035753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31,91</w:t>
            </w:r>
          </w:p>
        </w:tc>
      </w:tr>
      <w:tr w:rsidR="00357536" w:rsidRPr="00357536" w:rsidTr="0035753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36" w:rsidRPr="00357536" w:rsidRDefault="00357536" w:rsidP="0035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7536">
              <w:rPr>
                <w:rFonts w:ascii="Calibri" w:eastAsia="Times New Roman" w:hAnsi="Calibri" w:cs="Times New Roman"/>
                <w:color w:val="000000"/>
                <w:lang w:eastAsia="cs-CZ"/>
              </w:rPr>
              <w:t>177,51</w:t>
            </w:r>
          </w:p>
        </w:tc>
      </w:tr>
    </w:tbl>
    <w:p w:rsidR="004C225F" w:rsidRDefault="004C225F" w:rsidP="00A129AC">
      <w:pPr>
        <w:jc w:val="both"/>
        <w:rPr>
          <w:sz w:val="24"/>
          <w:szCs w:val="24"/>
        </w:rPr>
      </w:pPr>
    </w:p>
    <w:p w:rsidR="00A129AC" w:rsidRDefault="00357536" w:rsidP="00A12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náklady jsou proti očekávané skutečnosti roku 2017 navýšeny o 77,51 %, přičemž nejvíce se na zvýšení podílí zákonná valorizace mzdových </w:t>
      </w:r>
      <w:r w:rsidR="00A129AC">
        <w:rPr>
          <w:sz w:val="24"/>
          <w:szCs w:val="24"/>
        </w:rPr>
        <w:t>a</w:t>
      </w:r>
      <w:r>
        <w:rPr>
          <w:sz w:val="24"/>
          <w:szCs w:val="24"/>
        </w:rPr>
        <w:t xml:space="preserve"> související</w:t>
      </w:r>
      <w:r w:rsidR="00A129AC">
        <w:rPr>
          <w:sz w:val="24"/>
          <w:szCs w:val="24"/>
        </w:rPr>
        <w:t>ch</w:t>
      </w:r>
      <w:r>
        <w:rPr>
          <w:sz w:val="24"/>
          <w:szCs w:val="24"/>
        </w:rPr>
        <w:t xml:space="preserve"> nákladů</w:t>
      </w:r>
      <w:r w:rsidR="00A129AC">
        <w:rPr>
          <w:sz w:val="24"/>
          <w:szCs w:val="24"/>
        </w:rPr>
        <w:t xml:space="preserve">, která proběhla k 1. 7. 2017 a avizovanou valorizaci k 1. 11. 2017. </w:t>
      </w:r>
    </w:p>
    <w:p w:rsidR="00357536" w:rsidRDefault="00357536" w:rsidP="00357536">
      <w:pPr>
        <w:jc w:val="both"/>
        <w:rPr>
          <w:sz w:val="24"/>
          <w:szCs w:val="24"/>
        </w:rPr>
      </w:pPr>
      <w:r>
        <w:rPr>
          <w:sz w:val="24"/>
          <w:szCs w:val="24"/>
        </w:rPr>
        <w:t>Dále zvýšení počtu zaměstnanců o 2,5 úvazku, což je jednou z klíčových aktivit v projektu Operačního programu zaměstnanost, který by měl být realizován od ledna 2018.</w:t>
      </w:r>
    </w:p>
    <w:p w:rsidR="00E9021B" w:rsidRPr="007D64F0" w:rsidRDefault="00357536" w:rsidP="00EC0B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Nárůst ostatních provozních nákladů je </w:t>
      </w:r>
      <w:r w:rsidR="00C27FD5">
        <w:rPr>
          <w:sz w:val="24"/>
          <w:szCs w:val="24"/>
        </w:rPr>
        <w:t>odhadován v souvislosti s přestěhováním odborného poradenství do rekonstruovaných prostor v budově na Kamenné, která bude v průběhu roku 2018 připravena pro poskytování této služby.</w:t>
      </w:r>
    </w:p>
    <w:p w:rsidR="00EC0BD1" w:rsidRPr="0014228E" w:rsidRDefault="00EC0BD1" w:rsidP="00A129AC">
      <w:pPr>
        <w:spacing w:after="0"/>
        <w:rPr>
          <w:b/>
          <w:sz w:val="24"/>
          <w:szCs w:val="24"/>
        </w:rPr>
      </w:pPr>
      <w:r w:rsidRPr="0014228E">
        <w:rPr>
          <w:b/>
          <w:sz w:val="24"/>
          <w:szCs w:val="24"/>
        </w:rPr>
        <w:t>Předpokládané krytí nákladů je z těchto zdrojů:</w:t>
      </w:r>
    </w:p>
    <w:p w:rsidR="00EC0BD1" w:rsidRDefault="00EC0BD1" w:rsidP="00EC0B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titul z</w:t>
      </w:r>
      <w:r w:rsidR="00B62980">
        <w:rPr>
          <w:sz w:val="24"/>
          <w:szCs w:val="24"/>
        </w:rPr>
        <w:t> </w:t>
      </w:r>
      <w:r>
        <w:rPr>
          <w:sz w:val="24"/>
          <w:szCs w:val="24"/>
        </w:rPr>
        <w:t>O</w:t>
      </w:r>
      <w:r w:rsidR="00B62980">
        <w:rPr>
          <w:sz w:val="24"/>
          <w:szCs w:val="24"/>
        </w:rPr>
        <w:t>P LZZ</w:t>
      </w:r>
      <w:r w:rsidR="00B62980">
        <w:rPr>
          <w:sz w:val="24"/>
          <w:szCs w:val="24"/>
        </w:rPr>
        <w:tab/>
      </w:r>
      <w:r w:rsidR="00B62980">
        <w:rPr>
          <w:sz w:val="24"/>
          <w:szCs w:val="24"/>
        </w:rPr>
        <w:tab/>
      </w:r>
      <w:r w:rsidR="00B62980">
        <w:rPr>
          <w:sz w:val="24"/>
          <w:szCs w:val="24"/>
        </w:rPr>
        <w:tab/>
      </w:r>
      <w:r w:rsidR="00B62980">
        <w:rPr>
          <w:sz w:val="24"/>
          <w:szCs w:val="24"/>
        </w:rPr>
        <w:tab/>
      </w:r>
      <w:r w:rsidR="00B6298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2 965 tis. Kč</w:t>
      </w:r>
    </w:p>
    <w:p w:rsidR="00EC0BD1" w:rsidRDefault="00EC0BD1" w:rsidP="00EC0B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příjmy organizace za poskytované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 tis. Kč</w:t>
      </w:r>
    </w:p>
    <w:p w:rsidR="00EC0BD1" w:rsidRDefault="00EC0BD1" w:rsidP="00EC0B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příspěvek zřizovatele na provoz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9021B">
        <w:rPr>
          <w:sz w:val="24"/>
          <w:szCs w:val="24"/>
        </w:rPr>
        <w:t>464</w:t>
      </w:r>
      <w:r>
        <w:rPr>
          <w:sz w:val="24"/>
          <w:szCs w:val="24"/>
        </w:rPr>
        <w:t xml:space="preserve"> tis. Kč</w:t>
      </w:r>
    </w:p>
    <w:tbl>
      <w:tblPr>
        <w:tblW w:w="7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440"/>
        <w:gridCol w:w="1276"/>
        <w:gridCol w:w="1276"/>
      </w:tblGrid>
      <w:tr w:rsidR="00C27FD5" w:rsidRPr="00C27FD5" w:rsidTr="00C27FD5">
        <w:trPr>
          <w:trHeight w:val="9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C27FD5" w:rsidRPr="00C27FD5" w:rsidTr="00C27FD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2 965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24,23</w:t>
            </w:r>
          </w:p>
        </w:tc>
      </w:tr>
      <w:tr w:rsidR="00C27FD5" w:rsidRPr="00C27FD5" w:rsidTr="00C27FD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177,51</w:t>
            </w:r>
          </w:p>
        </w:tc>
      </w:tr>
    </w:tbl>
    <w:p w:rsidR="00C27FD5" w:rsidRPr="00C27FD5" w:rsidRDefault="00C27FD5" w:rsidP="00C27FD5">
      <w:pPr>
        <w:rPr>
          <w:sz w:val="24"/>
          <w:szCs w:val="24"/>
        </w:rPr>
      </w:pPr>
    </w:p>
    <w:p w:rsidR="00EC0BD1" w:rsidRDefault="00EC0BD1" w:rsidP="00EC0BD1">
      <w:pPr>
        <w:jc w:val="both"/>
        <w:rPr>
          <w:sz w:val="24"/>
          <w:szCs w:val="24"/>
        </w:rPr>
      </w:pPr>
      <w:r w:rsidRPr="00C10FF4">
        <w:rPr>
          <w:sz w:val="24"/>
          <w:szCs w:val="24"/>
        </w:rPr>
        <w:t xml:space="preserve">Pro rok 2018 uvažujeme s celkovým počtem </w:t>
      </w:r>
      <w:r>
        <w:rPr>
          <w:sz w:val="24"/>
          <w:szCs w:val="24"/>
        </w:rPr>
        <w:t>5</w:t>
      </w:r>
      <w:r w:rsidRPr="00C10FF4">
        <w:rPr>
          <w:sz w:val="24"/>
          <w:szCs w:val="24"/>
        </w:rPr>
        <w:t xml:space="preserve"> zaměstnanců</w:t>
      </w:r>
      <w:r>
        <w:rPr>
          <w:sz w:val="24"/>
          <w:szCs w:val="24"/>
        </w:rPr>
        <w:t xml:space="preserve">. </w:t>
      </w:r>
      <w:r w:rsidRPr="00C10FF4">
        <w:rPr>
          <w:sz w:val="24"/>
          <w:szCs w:val="24"/>
        </w:rPr>
        <w:t>Zaměstnanci ředitelství a</w:t>
      </w:r>
      <w:r w:rsidR="003A4349">
        <w:rPr>
          <w:sz w:val="24"/>
          <w:szCs w:val="24"/>
        </w:rPr>
        <w:t> </w:t>
      </w:r>
      <w:r w:rsidRPr="00C10FF4">
        <w:rPr>
          <w:sz w:val="24"/>
          <w:szCs w:val="24"/>
        </w:rPr>
        <w:t xml:space="preserve">dopravy/údržby se podílejí na zajištění chodu </w:t>
      </w:r>
      <w:r w:rsidR="003A4349">
        <w:rPr>
          <w:sz w:val="24"/>
          <w:szCs w:val="24"/>
        </w:rPr>
        <w:t xml:space="preserve">tohoto </w:t>
      </w:r>
      <w:r w:rsidRPr="00C10FF4">
        <w:rPr>
          <w:sz w:val="24"/>
          <w:szCs w:val="24"/>
        </w:rPr>
        <w:t xml:space="preserve">střediska celkem </w:t>
      </w:r>
      <w:r>
        <w:rPr>
          <w:sz w:val="24"/>
          <w:szCs w:val="24"/>
        </w:rPr>
        <w:t>0,35</w:t>
      </w:r>
      <w:r w:rsidRPr="00C10FF4">
        <w:rPr>
          <w:sz w:val="24"/>
          <w:szCs w:val="24"/>
        </w:rPr>
        <w:t xml:space="preserve"> úvazk</w:t>
      </w:r>
      <w:r>
        <w:rPr>
          <w:sz w:val="24"/>
          <w:szCs w:val="24"/>
        </w:rPr>
        <w:t>ů.</w:t>
      </w:r>
    </w:p>
    <w:p w:rsidR="00EC0BD1" w:rsidRDefault="00EC0BD1" w:rsidP="00EC0BD1">
      <w:pPr>
        <w:jc w:val="both"/>
        <w:rPr>
          <w:sz w:val="24"/>
          <w:szCs w:val="24"/>
        </w:rPr>
      </w:pPr>
      <w:r>
        <w:rPr>
          <w:sz w:val="24"/>
          <w:szCs w:val="24"/>
        </w:rPr>
        <w:t>V době sestavování rozpočtu je připravována dotační žádost z</w:t>
      </w:r>
      <w:r w:rsidR="003A4349">
        <w:rPr>
          <w:sz w:val="24"/>
          <w:szCs w:val="24"/>
        </w:rPr>
        <w:t> </w:t>
      </w:r>
      <w:r>
        <w:rPr>
          <w:sz w:val="24"/>
          <w:szCs w:val="24"/>
        </w:rPr>
        <w:t>O</w:t>
      </w:r>
      <w:r w:rsidR="003A4349">
        <w:rPr>
          <w:sz w:val="24"/>
          <w:szCs w:val="24"/>
        </w:rPr>
        <w:t>P LZZ</w:t>
      </w:r>
      <w:r>
        <w:rPr>
          <w:sz w:val="24"/>
          <w:szCs w:val="24"/>
        </w:rPr>
        <w:t>, a to v rámci Lokálního partnerství. V této žádosti je uvažováno s navýšením počtu zaměstnanců SP Písečná o</w:t>
      </w:r>
      <w:r w:rsidR="00B62980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="00B62980">
        <w:rPr>
          <w:sz w:val="24"/>
          <w:szCs w:val="24"/>
        </w:rPr>
        <w:t> </w:t>
      </w:r>
      <w:r>
        <w:rPr>
          <w:sz w:val="24"/>
          <w:szCs w:val="24"/>
        </w:rPr>
        <w:t xml:space="preserve">osoby – sociální pracovník (celkem navýšení o 2,5 úvazku). Zároveň je uvažováno </w:t>
      </w:r>
      <w:r>
        <w:rPr>
          <w:sz w:val="24"/>
          <w:szCs w:val="24"/>
        </w:rPr>
        <w:lastRenderedPageBreak/>
        <w:t xml:space="preserve">s financováním </w:t>
      </w:r>
      <w:r w:rsidR="003A4349">
        <w:rPr>
          <w:sz w:val="24"/>
          <w:szCs w:val="24"/>
        </w:rPr>
        <w:t xml:space="preserve">celého </w:t>
      </w:r>
      <w:r>
        <w:rPr>
          <w:sz w:val="24"/>
          <w:szCs w:val="24"/>
        </w:rPr>
        <w:t>provozu SP Písečná. Podmínkou je spoluúčast zřizovatele ve výši 5 %. V těchto intencích je sestaven rozpočet pro rok 2018.</w:t>
      </w:r>
    </w:p>
    <w:p w:rsidR="00A129AC" w:rsidRDefault="00EC0BD1" w:rsidP="00EC0BD1">
      <w:pPr>
        <w:jc w:val="both"/>
        <w:rPr>
          <w:sz w:val="24"/>
          <w:szCs w:val="24"/>
        </w:rPr>
      </w:pPr>
      <w:r>
        <w:rPr>
          <w:sz w:val="24"/>
          <w:szCs w:val="24"/>
        </w:rPr>
        <w:t>SP Písečná bude cca v</w:t>
      </w:r>
      <w:r w:rsidR="003A4349">
        <w:rPr>
          <w:sz w:val="24"/>
          <w:szCs w:val="24"/>
        </w:rPr>
        <w:t xml:space="preserve"> červenci</w:t>
      </w:r>
      <w:r>
        <w:rPr>
          <w:sz w:val="24"/>
          <w:szCs w:val="24"/>
        </w:rPr>
        <w:t xml:space="preserve"> 2018 přestěhována do zrekonstruovaných prostor na Kamenné. </w:t>
      </w:r>
      <w:r w:rsidR="003A4349">
        <w:rPr>
          <w:sz w:val="24"/>
          <w:szCs w:val="24"/>
        </w:rPr>
        <w:t>S</w:t>
      </w:r>
      <w:r>
        <w:rPr>
          <w:sz w:val="24"/>
          <w:szCs w:val="24"/>
        </w:rPr>
        <w:t xml:space="preserve">oučástí </w:t>
      </w:r>
      <w:r w:rsidR="003A4349">
        <w:rPr>
          <w:sz w:val="24"/>
          <w:szCs w:val="24"/>
        </w:rPr>
        <w:t xml:space="preserve">rekonstrukce </w:t>
      </w:r>
      <w:r>
        <w:rPr>
          <w:sz w:val="24"/>
          <w:szCs w:val="24"/>
        </w:rPr>
        <w:t>je i kompletní vybavení nových prostor, tudíž v rozpočtu je uvažováno pouze s běžnou provozní údržbou.</w:t>
      </w:r>
    </w:p>
    <w:p w:rsidR="00EC0BD1" w:rsidRDefault="00EC0BD1" w:rsidP="00EC0BD1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0BD1">
        <w:rPr>
          <w:b/>
          <w:sz w:val="24"/>
          <w:szCs w:val="24"/>
        </w:rPr>
        <w:t>Středisko ostatních činností</w:t>
      </w:r>
    </w:p>
    <w:p w:rsidR="00C27FD5" w:rsidRDefault="00EC0BD1" w:rsidP="00EC0BD1">
      <w:pPr>
        <w:jc w:val="both"/>
        <w:rPr>
          <w:sz w:val="24"/>
          <w:szCs w:val="24"/>
        </w:rPr>
      </w:pPr>
      <w:r>
        <w:rPr>
          <w:sz w:val="24"/>
          <w:szCs w:val="24"/>
        </w:rPr>
        <w:t>Toto středisko slouží k zaúčtování činností, které přímo nesouvisejí s poskytovanými sociálními službami, avšak jsou zajišťovány v rámci hlavní činnosti organizace. Jedná se především o</w:t>
      </w:r>
      <w:r w:rsidR="00742D3F">
        <w:rPr>
          <w:sz w:val="24"/>
          <w:szCs w:val="24"/>
        </w:rPr>
        <w:t> </w:t>
      </w:r>
      <w:r>
        <w:rPr>
          <w:sz w:val="24"/>
          <w:szCs w:val="24"/>
        </w:rPr>
        <w:t>dopravu dětí do školských zařízení, činnosti Klubu seniorů a zapůjčování jídlonosičů pro klienty CDS Bez</w:t>
      </w:r>
      <w:r w:rsidR="00E9021B">
        <w:rPr>
          <w:sz w:val="24"/>
          <w:szCs w:val="24"/>
        </w:rPr>
        <w:t>ručova.</w:t>
      </w:r>
    </w:p>
    <w:p w:rsidR="00C27FD5" w:rsidRPr="00C27FD5" w:rsidRDefault="00C27FD5" w:rsidP="00EC0B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Porovnání nákladů střediska ostatních činností r. 2017/2018</w:t>
      </w:r>
    </w:p>
    <w:tbl>
      <w:tblPr>
        <w:tblW w:w="793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502"/>
        <w:gridCol w:w="1276"/>
        <w:gridCol w:w="1275"/>
      </w:tblGrid>
      <w:tr w:rsidR="00C27FD5" w:rsidRPr="00C27FD5" w:rsidTr="00C27FD5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113,33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512-518 - služby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60,95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125,00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524 - zákonné pojištění zaměstnavatele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124,39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551 - odpisy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103,70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102,84</w:t>
            </w:r>
          </w:p>
        </w:tc>
      </w:tr>
    </w:tbl>
    <w:p w:rsidR="00C27FD5" w:rsidRDefault="00C27FD5" w:rsidP="00EC0BD1">
      <w:pPr>
        <w:jc w:val="both"/>
        <w:rPr>
          <w:sz w:val="24"/>
          <w:szCs w:val="24"/>
        </w:rPr>
      </w:pPr>
    </w:p>
    <w:p w:rsidR="00C27FD5" w:rsidRPr="00C27FD5" w:rsidRDefault="00C27FD5" w:rsidP="00EC0B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Porovnání výnosů střediska ostatních činností r. 2017/2018</w:t>
      </w:r>
    </w:p>
    <w:tbl>
      <w:tblPr>
        <w:tblW w:w="80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502"/>
        <w:gridCol w:w="1276"/>
        <w:gridCol w:w="1417"/>
      </w:tblGrid>
      <w:tr w:rsidR="00C27FD5" w:rsidRPr="00C27FD5" w:rsidTr="00C27FD5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čekávaná skut. 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          2018/2017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602 - tržby za poskytované služby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603 - tržby za pronájem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103,45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dotací ÚK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672 - výnosy z ostatních dotací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672 - příspěvek zřizovatele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103,11</w:t>
            </w:r>
          </w:p>
        </w:tc>
      </w:tr>
      <w:tr w:rsidR="00C27FD5" w:rsidRPr="00C27FD5" w:rsidTr="00C27FD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D5" w:rsidRPr="00C27FD5" w:rsidRDefault="00C27FD5" w:rsidP="00C27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FD5">
              <w:rPr>
                <w:rFonts w:ascii="Calibri" w:eastAsia="Times New Roman" w:hAnsi="Calibri" w:cs="Times New Roman"/>
                <w:color w:val="000000"/>
                <w:lang w:eastAsia="cs-CZ"/>
              </w:rPr>
              <w:t>102,84</w:t>
            </w:r>
          </w:p>
        </w:tc>
      </w:tr>
    </w:tbl>
    <w:p w:rsidR="00C27FD5" w:rsidRDefault="00C27FD5" w:rsidP="00EC0BD1">
      <w:pPr>
        <w:jc w:val="both"/>
        <w:rPr>
          <w:sz w:val="24"/>
          <w:szCs w:val="24"/>
        </w:rPr>
      </w:pPr>
    </w:p>
    <w:p w:rsidR="00B62980" w:rsidRDefault="003D1FB0" w:rsidP="009C1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Chomutov </w:t>
      </w:r>
      <w:r w:rsidR="00C27FD5">
        <w:rPr>
          <w:sz w:val="24"/>
          <w:szCs w:val="24"/>
        </w:rPr>
        <w:t>3. 10. 2017</w:t>
      </w:r>
    </w:p>
    <w:p w:rsidR="00CE5803" w:rsidRDefault="00CE5803" w:rsidP="003D1FB0">
      <w:pPr>
        <w:spacing w:after="0"/>
        <w:jc w:val="both"/>
        <w:rPr>
          <w:sz w:val="24"/>
          <w:szCs w:val="24"/>
        </w:rPr>
      </w:pPr>
    </w:p>
    <w:p w:rsidR="003D1FB0" w:rsidRDefault="003D1FB0" w:rsidP="003D1F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Alena Tölgová </w:t>
      </w:r>
    </w:p>
    <w:p w:rsidR="003D1FB0" w:rsidRPr="00EC0BD1" w:rsidRDefault="003D1FB0" w:rsidP="003D1F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ředitelka</w:t>
      </w:r>
    </w:p>
    <w:sectPr w:rsidR="003D1FB0" w:rsidRPr="00EC0B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9F" w:rsidRDefault="0010359F" w:rsidP="003D1FB0">
      <w:pPr>
        <w:spacing w:after="0" w:line="240" w:lineRule="auto"/>
      </w:pPr>
      <w:r>
        <w:separator/>
      </w:r>
    </w:p>
  </w:endnote>
  <w:endnote w:type="continuationSeparator" w:id="0">
    <w:p w:rsidR="0010359F" w:rsidRDefault="0010359F" w:rsidP="003D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69421"/>
      <w:docPartObj>
        <w:docPartGallery w:val="Page Numbers (Bottom of Page)"/>
        <w:docPartUnique/>
      </w:docPartObj>
    </w:sdtPr>
    <w:sdtEndPr/>
    <w:sdtContent>
      <w:p w:rsidR="00357536" w:rsidRDefault="003575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BC">
          <w:rPr>
            <w:noProof/>
          </w:rPr>
          <w:t>1</w:t>
        </w:r>
        <w:r>
          <w:fldChar w:fldCharType="end"/>
        </w:r>
      </w:p>
    </w:sdtContent>
  </w:sdt>
  <w:p w:rsidR="00357536" w:rsidRDefault="003575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9F" w:rsidRDefault="0010359F" w:rsidP="003D1FB0">
      <w:pPr>
        <w:spacing w:after="0" w:line="240" w:lineRule="auto"/>
      </w:pPr>
      <w:r>
        <w:separator/>
      </w:r>
    </w:p>
  </w:footnote>
  <w:footnote w:type="continuationSeparator" w:id="0">
    <w:p w:rsidR="0010359F" w:rsidRDefault="0010359F" w:rsidP="003D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2E46"/>
    <w:multiLevelType w:val="hybridMultilevel"/>
    <w:tmpl w:val="921A6C8A"/>
    <w:lvl w:ilvl="0" w:tplc="AE5CA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A5DDC"/>
    <w:multiLevelType w:val="hybridMultilevel"/>
    <w:tmpl w:val="2F6CD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00"/>
    <w:rsid w:val="00056400"/>
    <w:rsid w:val="00093324"/>
    <w:rsid w:val="000B6F70"/>
    <w:rsid w:val="0010359F"/>
    <w:rsid w:val="0013786F"/>
    <w:rsid w:val="0014228E"/>
    <w:rsid w:val="00150CF7"/>
    <w:rsid w:val="001764C9"/>
    <w:rsid w:val="00180F3A"/>
    <w:rsid w:val="00181D0D"/>
    <w:rsid w:val="0020006B"/>
    <w:rsid w:val="00241C6B"/>
    <w:rsid w:val="00290804"/>
    <w:rsid w:val="002F0206"/>
    <w:rsid w:val="003115D0"/>
    <w:rsid w:val="00357536"/>
    <w:rsid w:val="00357A52"/>
    <w:rsid w:val="00370EE4"/>
    <w:rsid w:val="003A4349"/>
    <w:rsid w:val="003D1FB0"/>
    <w:rsid w:val="00486F39"/>
    <w:rsid w:val="004C225F"/>
    <w:rsid w:val="004C23D8"/>
    <w:rsid w:val="004F19A2"/>
    <w:rsid w:val="00527A4F"/>
    <w:rsid w:val="00543077"/>
    <w:rsid w:val="00584BDB"/>
    <w:rsid w:val="005C6AA5"/>
    <w:rsid w:val="00635E22"/>
    <w:rsid w:val="00685C20"/>
    <w:rsid w:val="006863C9"/>
    <w:rsid w:val="006E42BC"/>
    <w:rsid w:val="007050CF"/>
    <w:rsid w:val="00742D3F"/>
    <w:rsid w:val="00757045"/>
    <w:rsid w:val="00796358"/>
    <w:rsid w:val="007C7189"/>
    <w:rsid w:val="007D64F0"/>
    <w:rsid w:val="007E4585"/>
    <w:rsid w:val="00910DD0"/>
    <w:rsid w:val="00934533"/>
    <w:rsid w:val="009C173C"/>
    <w:rsid w:val="00A129AC"/>
    <w:rsid w:val="00AE1C51"/>
    <w:rsid w:val="00AF27A7"/>
    <w:rsid w:val="00B62980"/>
    <w:rsid w:val="00B777C4"/>
    <w:rsid w:val="00BC3EA1"/>
    <w:rsid w:val="00BF3C55"/>
    <w:rsid w:val="00C10FF4"/>
    <w:rsid w:val="00C131AF"/>
    <w:rsid w:val="00C16A73"/>
    <w:rsid w:val="00C24C0C"/>
    <w:rsid w:val="00C27FD5"/>
    <w:rsid w:val="00C96C07"/>
    <w:rsid w:val="00CC335D"/>
    <w:rsid w:val="00CE5803"/>
    <w:rsid w:val="00D17315"/>
    <w:rsid w:val="00D17B79"/>
    <w:rsid w:val="00E620BB"/>
    <w:rsid w:val="00E9021B"/>
    <w:rsid w:val="00EC0BD1"/>
    <w:rsid w:val="00EE3C0E"/>
    <w:rsid w:val="00F077C2"/>
    <w:rsid w:val="00F2104E"/>
    <w:rsid w:val="00F7314A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FB0"/>
  </w:style>
  <w:style w:type="paragraph" w:styleId="Zpat">
    <w:name w:val="footer"/>
    <w:basedOn w:val="Normln"/>
    <w:link w:val="ZpatChar"/>
    <w:uiPriority w:val="99"/>
    <w:unhideWhenUsed/>
    <w:rsid w:val="003D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FB0"/>
  </w:style>
  <w:style w:type="paragraph" w:styleId="Zpat">
    <w:name w:val="footer"/>
    <w:basedOn w:val="Normln"/>
    <w:link w:val="ZpatChar"/>
    <w:uiPriority w:val="99"/>
    <w:unhideWhenUsed/>
    <w:rsid w:val="003D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3634</Words>
  <Characters>21443</Characters>
  <Application>Microsoft Office Word</Application>
  <DocSecurity>4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Vomáčková</dc:creator>
  <cp:lastModifiedBy>Ing. Romana Matějková</cp:lastModifiedBy>
  <cp:revision>2</cp:revision>
  <cp:lastPrinted>2017-10-09T04:56:00Z</cp:lastPrinted>
  <dcterms:created xsi:type="dcterms:W3CDTF">2017-10-09T04:56:00Z</dcterms:created>
  <dcterms:modified xsi:type="dcterms:W3CDTF">2017-10-09T04:56:00Z</dcterms:modified>
</cp:coreProperties>
</file>