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F21D6" w14:textId="77777777" w:rsidR="009240C8" w:rsidRDefault="00A65EE0">
      <w:pPr>
        <w:spacing w:before="157" w:after="157" w:line="270" w:lineRule="auto"/>
      </w:pPr>
      <w:bookmarkStart w:id="0" w:name="žádost_o_poskytnutí_informací_pod_c43059"/>
      <w:r>
        <w:rPr>
          <w:rFonts w:eastAsia="Georgia" w:hAnsi="Georgia" w:cs="Georgia"/>
          <w:b/>
          <w:color w:val="000000"/>
          <w:sz w:val="39"/>
        </w:rPr>
        <w:t>Žádost o poskytnutí informací podle zákona č. 106/1999 Sb.</w:t>
      </w:r>
      <w:bookmarkEnd w:id="0"/>
    </w:p>
    <w:p w14:paraId="54ED3AAA" w14:textId="0E51E4FF" w:rsidR="008B4F61" w:rsidRDefault="00A65EE0" w:rsidP="00287F56">
      <w:pPr>
        <w:spacing w:after="210" w:line="360" w:lineRule="auto"/>
        <w:rPr>
          <w:rFonts w:eastAsia="Georgia" w:hAnsi="Georgia" w:cs="Georgia"/>
          <w:color w:val="000000"/>
        </w:rPr>
      </w:pPr>
      <w:r>
        <w:rPr>
          <w:rFonts w:eastAsia="Georgia" w:hAnsi="Georgia" w:cs="Georgia"/>
          <w:b/>
          <w:color w:val="000000"/>
        </w:rPr>
        <w:t>Žadatelka:</w:t>
      </w:r>
      <w:r>
        <w:rPr>
          <w:rFonts w:eastAsia="Georgia" w:hAnsi="Georgia" w:cs="Georgia"/>
          <w:color w:val="000000"/>
        </w:rPr>
        <w:br/>
      </w:r>
    </w:p>
    <w:p w14:paraId="51A69C90" w14:textId="36E41EE3" w:rsidR="009240C8" w:rsidRDefault="00A65EE0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Věc:</w:t>
      </w:r>
      <w:r>
        <w:rPr>
          <w:rFonts w:eastAsia="Georgia" w:hAnsi="Georgia" w:cs="Georgia"/>
          <w:color w:val="000000"/>
        </w:rPr>
        <w:t xml:space="preserve"> Žádost o poskytnutí informací o automatizovaných technických prostředcích používaných při dohledu na bezpečnost a plynulost silničního provozu</w:t>
      </w:r>
    </w:p>
    <w:p w14:paraId="7FD1107B" w14:textId="76087259" w:rsidR="009240C8" w:rsidRDefault="00A65EE0">
      <w:pPr>
        <w:spacing w:after="210" w:line="360" w:lineRule="auto"/>
      </w:pPr>
      <w:r>
        <w:rPr>
          <w:rFonts w:eastAsia="Georgia" w:hAnsi="Georgia" w:cs="Georgia"/>
          <w:color w:val="000000"/>
        </w:rPr>
        <w:t>V souladu se zákonem č. 106/1999 Sb., o svobodném přístupu k informacím, žádám o poskytnutí níže uvedených informací vztahujících se k automatizovaným technickým prostředkům používaným ve Vašem správním obvodu při dohledu na bezpečnost a plynulost silničního provozu.</w:t>
      </w:r>
    </w:p>
    <w:p w14:paraId="12724C87" w14:textId="66FE112E" w:rsidR="009240C8" w:rsidRDefault="00A65EE0">
      <w:pPr>
        <w:spacing w:after="210" w:line="360" w:lineRule="auto"/>
      </w:pPr>
      <w:r>
        <w:rPr>
          <w:rFonts w:eastAsia="Georgia" w:hAnsi="Georgia" w:cs="Georgia"/>
          <w:color w:val="000000"/>
        </w:rPr>
        <w:t>Žádám o sdělení, zda povinný subjekt v období let 2020 až 2025 využíval nebo využívá automatizované technické prostředky k dohledu na bezpečnost a plynulost silničního provozu, zejména zařízení pro automatizované měření rychlosti vozidel</w:t>
      </w:r>
      <w:r w:rsidR="008B4F61">
        <w:rPr>
          <w:rFonts w:eastAsia="Georgia" w:hAnsi="Georgia" w:cs="Georgia"/>
          <w:color w:val="000000"/>
        </w:rPr>
        <w:t>,</w:t>
      </w:r>
      <w:r>
        <w:rPr>
          <w:rFonts w:eastAsia="Georgia" w:hAnsi="Georgia" w:cs="Georgia"/>
          <w:color w:val="000000"/>
        </w:rPr>
        <w:t xml:space="preserve"> průjezdu na červenou</w:t>
      </w:r>
      <w:r w:rsidR="008B4F61">
        <w:rPr>
          <w:rFonts w:eastAsia="Georgia" w:hAnsi="Georgia" w:cs="Georgia"/>
          <w:color w:val="000000"/>
        </w:rPr>
        <w:t xml:space="preserve"> a podobně. P</w:t>
      </w:r>
      <w:r>
        <w:rPr>
          <w:rFonts w:eastAsia="Georgia" w:hAnsi="Georgia" w:cs="Georgia"/>
          <w:color w:val="000000"/>
        </w:rPr>
        <w:t>okud ano, prosím o poskytnutí těchto informací ke každému jednotlivému zařízení samostatně:</w:t>
      </w:r>
    </w:p>
    <w:p w14:paraId="45EE84AD" w14:textId="28525BEA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 xml:space="preserve">počet </w:t>
      </w:r>
      <w:r w:rsidR="008B4F61">
        <w:rPr>
          <w:rFonts w:eastAsia="Georgia" w:hAnsi="Georgia" w:cs="Georgia"/>
          <w:color w:val="000000"/>
        </w:rPr>
        <w:t>ATP</w:t>
      </w:r>
      <w:r>
        <w:rPr>
          <w:rFonts w:eastAsia="Georgia" w:hAnsi="Georgia" w:cs="Georgia"/>
          <w:color w:val="000000"/>
        </w:rPr>
        <w:t xml:space="preserve"> zařízení, která byla v jednotlivých letech 2020, 2021, 2022, 2023, 2024 a 2025 používána</w:t>
      </w:r>
      <w:r w:rsidR="008B4F61">
        <w:rPr>
          <w:rFonts w:eastAsia="Georgia" w:hAnsi="Georgia" w:cs="Georgia"/>
          <w:color w:val="000000"/>
        </w:rPr>
        <w:t xml:space="preserve"> a datum jejich spuštění. Pokud byla spuštěna v průběhu požadovaných let, tak žádám o informace od data spuštění do konce roku 2025</w:t>
      </w:r>
    </w:p>
    <w:p w14:paraId="6A64AC13" w14:textId="77777777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typ zařízení, například úsekové měření, stacionární měření, okamžité měření, měření průjezdu na červenou nebo jiný obdobný typ,</w:t>
      </w:r>
    </w:p>
    <w:p w14:paraId="332A3CD4" w14:textId="77777777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přesné místo umístění nebo určení zařízení; je-li to vhodnější, prosím o označení pozemní komunikace, kilometru, obce, ulice nebo jiného dostatečně určitého lokalizačního údaje,</w:t>
      </w:r>
    </w:p>
    <w:p w14:paraId="766C6861" w14:textId="76AE5B07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typ komunikace, na níž je zařízení umístěno nebo na níž měří, například dálnice, silnice I. třídy, silnice II. třídy, silnice III. třídy nebo místní komunikace</w:t>
      </w:r>
      <w:r w:rsidR="008B4F61">
        <w:rPr>
          <w:rFonts w:eastAsia="Georgia" w:hAnsi="Georgia" w:cs="Georgia"/>
          <w:color w:val="000000"/>
        </w:rPr>
        <w:t>,</w:t>
      </w:r>
    </w:p>
    <w:p w14:paraId="37ED4980" w14:textId="77777777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počet oznámených přestupků zjištěných každým jednotlivým zařízením, a to samostatně za každý rok 2020, 2021, 2022, 2023, 2024 a 2025,</w:t>
      </w:r>
    </w:p>
    <w:p w14:paraId="25297B82" w14:textId="77777777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informaci, zda bylo některé zařízení v uvedeném období mimo provoz déle než 14 kalendářních dní; pokud ano, prosím u každého takového případu uvést období odstávky a důvod odstávky,</w:t>
      </w:r>
    </w:p>
    <w:p w14:paraId="52404F34" w14:textId="77777777" w:rsidR="009240C8" w:rsidRDefault="00A65EE0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pokud bylo některé zařízení v uvedeném období zrušeno, demontováno, nahrazeno nebo přemístěno, prosím o uvedení této skutečnosti a data změny.</w:t>
      </w:r>
    </w:p>
    <w:p w14:paraId="082B660B" w14:textId="56340A2D" w:rsidR="009240C8" w:rsidRDefault="00A65EE0">
      <w:pPr>
        <w:spacing w:after="210" w:line="360" w:lineRule="auto"/>
        <w:rPr>
          <w:rFonts w:eastAsia="Georgia" w:hAnsi="Georgia" w:cs="Georgia"/>
          <w:color w:val="000000"/>
        </w:rPr>
      </w:pPr>
      <w:r>
        <w:rPr>
          <w:rFonts w:eastAsia="Georgia" w:hAnsi="Georgia" w:cs="Georgia"/>
          <w:color w:val="000000"/>
        </w:rPr>
        <w:t xml:space="preserve">Preferuji poskytnutí informací v elektronické podobě, ideálně ve strukturované tabulce (například XLSX, CSV nebo obdobný přehled), pokud jí povinný subjekt disponuje. Pokud jsou některé z </w:t>
      </w:r>
      <w:r>
        <w:rPr>
          <w:rFonts w:eastAsia="Georgia" w:hAnsi="Georgia" w:cs="Georgia"/>
          <w:color w:val="000000"/>
        </w:rPr>
        <w:lastRenderedPageBreak/>
        <w:t>požadovaných informací již obsaženy v existujících dokumentech, evidencích, přehledech nebo rozhodnutích, postačí i jejich zaslání nebo zpřístupnění v anonymizované podobě, je-li to potřebné.</w:t>
      </w:r>
      <w:bookmarkStart w:id="1" w:name="_GoBack"/>
      <w:bookmarkEnd w:id="1"/>
    </w:p>
    <w:sectPr w:rsidR="009240C8">
      <w:pgSz w:w="12240" w:h="15840"/>
      <w:pgMar w:top="1365" w:right="1365" w:bottom="1365" w:left="136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02854"/>
    <w:multiLevelType w:val="hybridMultilevel"/>
    <w:tmpl w:val="95E886BC"/>
    <w:lvl w:ilvl="0" w:tplc="3A08D33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EFC6F9C">
      <w:numFmt w:val="decimal"/>
      <w:lvlText w:val=""/>
      <w:lvlJc w:val="left"/>
    </w:lvl>
    <w:lvl w:ilvl="2" w:tplc="228A88CC">
      <w:numFmt w:val="decimal"/>
      <w:lvlText w:val=""/>
      <w:lvlJc w:val="left"/>
    </w:lvl>
    <w:lvl w:ilvl="3" w:tplc="71B0E570">
      <w:numFmt w:val="decimal"/>
      <w:lvlText w:val=""/>
      <w:lvlJc w:val="left"/>
    </w:lvl>
    <w:lvl w:ilvl="4" w:tplc="93B2BD4E">
      <w:numFmt w:val="decimal"/>
      <w:lvlText w:val=""/>
      <w:lvlJc w:val="left"/>
    </w:lvl>
    <w:lvl w:ilvl="5" w:tplc="016E265E">
      <w:numFmt w:val="decimal"/>
      <w:lvlText w:val=""/>
      <w:lvlJc w:val="left"/>
    </w:lvl>
    <w:lvl w:ilvl="6" w:tplc="512C602A">
      <w:numFmt w:val="decimal"/>
      <w:lvlText w:val=""/>
      <w:lvlJc w:val="left"/>
    </w:lvl>
    <w:lvl w:ilvl="7" w:tplc="84007C5C">
      <w:numFmt w:val="decimal"/>
      <w:lvlText w:val=""/>
      <w:lvlJc w:val="left"/>
    </w:lvl>
    <w:lvl w:ilvl="8" w:tplc="4F8AEEB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0C8"/>
    <w:rsid w:val="00287F56"/>
    <w:rsid w:val="005F39C5"/>
    <w:rsid w:val="008B4F61"/>
    <w:rsid w:val="009240C8"/>
    <w:rsid w:val="00A65EE0"/>
    <w:rsid w:val="00A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47F72"/>
  <w15:docId w15:val="{4F55B344-2C7C-4C17-8E0A-EF7E005C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Theme="minorHAnsi" w:cstheme="minorBidi"/>
        <w:sz w:val="21"/>
        <w:szCs w:val="22"/>
        <w:lang w:val="cs-CZ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Normlntabulka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Kuhn David</cp:lastModifiedBy>
  <cp:revision>2</cp:revision>
  <dcterms:created xsi:type="dcterms:W3CDTF">2026-06-25T08:01:00Z</dcterms:created>
  <dcterms:modified xsi:type="dcterms:W3CDTF">2026-06-25T08:01:00Z</dcterms:modified>
</cp:coreProperties>
</file>