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F6BBD"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b/>
          <w:bCs/>
          <w:color w:val="242424"/>
          <w:kern w:val="0"/>
          <w:sz w:val="23"/>
          <w:szCs w:val="23"/>
          <w:lang w:eastAsia="cs-CZ"/>
          <w14:ligatures w14:val="none"/>
        </w:rPr>
      </w:pPr>
      <w:r w:rsidRPr="00B347BB">
        <w:rPr>
          <w:rFonts w:ascii="Segoe UI" w:eastAsia="Times New Roman" w:hAnsi="Segoe UI" w:cs="Segoe UI"/>
          <w:b/>
          <w:bCs/>
          <w:color w:val="242424"/>
          <w:kern w:val="0"/>
          <w:sz w:val="23"/>
          <w:szCs w:val="23"/>
          <w:lang w:eastAsia="cs-CZ"/>
          <w14:ligatures w14:val="none"/>
        </w:rPr>
        <w:t xml:space="preserve">Statutární město </w:t>
      </w:r>
      <w:proofErr w:type="gramStart"/>
      <w:r w:rsidRPr="00B347BB">
        <w:rPr>
          <w:rFonts w:ascii="Segoe UI" w:eastAsia="Times New Roman" w:hAnsi="Segoe UI" w:cs="Segoe UI"/>
          <w:b/>
          <w:bCs/>
          <w:color w:val="242424"/>
          <w:kern w:val="0"/>
          <w:sz w:val="23"/>
          <w:szCs w:val="23"/>
          <w:lang w:eastAsia="cs-CZ"/>
          <w14:ligatures w14:val="none"/>
        </w:rPr>
        <w:t>Chomutov- povinná</w:t>
      </w:r>
      <w:proofErr w:type="gramEnd"/>
    </w:p>
    <w:p w14:paraId="2754DD58"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7DBC4ED5"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Orgány povinné:</w:t>
      </w:r>
    </w:p>
    <w:p w14:paraId="16B17846"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Zastupitelstvo Statutárního města Chomutov</w:t>
      </w:r>
    </w:p>
    <w:p w14:paraId="44BF0607"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Rada Statutárního města Chomutov</w:t>
      </w:r>
    </w:p>
    <w:p w14:paraId="7B5F5DA4"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Primátor Statutárního města Chomutov</w:t>
      </w:r>
    </w:p>
    <w:p w14:paraId="14984F72" w14:textId="77777777" w:rsid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1954FC8A" w14:textId="77777777" w:rsid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57565331" w14:textId="77777777" w:rsidR="00B210CF" w:rsidRDefault="00B210CF"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1064CBDD"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322C8D6D" w14:textId="17D321CC"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Chomutov d</w:t>
      </w:r>
      <w:r>
        <w:rPr>
          <w:rFonts w:ascii="Segoe UI" w:eastAsia="Times New Roman" w:hAnsi="Segoe UI" w:cs="Segoe UI"/>
          <w:color w:val="242424"/>
          <w:kern w:val="0"/>
          <w:sz w:val="23"/>
          <w:szCs w:val="23"/>
          <w:lang w:eastAsia="cs-CZ"/>
          <w14:ligatures w14:val="none"/>
        </w:rPr>
        <w:t>ne</w:t>
      </w:r>
      <w:r w:rsidRPr="00B347BB">
        <w:rPr>
          <w:rFonts w:ascii="Segoe UI" w:eastAsia="Times New Roman" w:hAnsi="Segoe UI" w:cs="Segoe UI"/>
          <w:color w:val="242424"/>
          <w:kern w:val="0"/>
          <w:sz w:val="23"/>
          <w:szCs w:val="23"/>
          <w:lang w:eastAsia="cs-CZ"/>
          <w14:ligatures w14:val="none"/>
        </w:rPr>
        <w:t xml:space="preserve"> 7.</w:t>
      </w:r>
      <w:r>
        <w:rPr>
          <w:rFonts w:ascii="Segoe UI" w:eastAsia="Times New Roman" w:hAnsi="Segoe UI" w:cs="Segoe UI"/>
          <w:color w:val="242424"/>
          <w:kern w:val="0"/>
          <w:sz w:val="23"/>
          <w:szCs w:val="23"/>
          <w:lang w:eastAsia="cs-CZ"/>
          <w14:ligatures w14:val="none"/>
        </w:rPr>
        <w:t xml:space="preserve"> </w:t>
      </w:r>
      <w:r w:rsidRPr="00B347BB">
        <w:rPr>
          <w:rFonts w:ascii="Segoe UI" w:eastAsia="Times New Roman" w:hAnsi="Segoe UI" w:cs="Segoe UI"/>
          <w:color w:val="242424"/>
          <w:kern w:val="0"/>
          <w:sz w:val="23"/>
          <w:szCs w:val="23"/>
          <w:lang w:eastAsia="cs-CZ"/>
          <w14:ligatures w14:val="none"/>
        </w:rPr>
        <w:t>1.</w:t>
      </w:r>
      <w:r>
        <w:rPr>
          <w:rFonts w:ascii="Segoe UI" w:eastAsia="Times New Roman" w:hAnsi="Segoe UI" w:cs="Segoe UI"/>
          <w:color w:val="242424"/>
          <w:kern w:val="0"/>
          <w:sz w:val="23"/>
          <w:szCs w:val="23"/>
          <w:lang w:eastAsia="cs-CZ"/>
          <w14:ligatures w14:val="none"/>
        </w:rPr>
        <w:t xml:space="preserve"> </w:t>
      </w:r>
      <w:r w:rsidRPr="00B347BB">
        <w:rPr>
          <w:rFonts w:ascii="Segoe UI" w:eastAsia="Times New Roman" w:hAnsi="Segoe UI" w:cs="Segoe UI"/>
          <w:color w:val="242424"/>
          <w:kern w:val="0"/>
          <w:sz w:val="23"/>
          <w:szCs w:val="23"/>
          <w:lang w:eastAsia="cs-CZ"/>
          <w14:ligatures w14:val="none"/>
        </w:rPr>
        <w:t>2026</w:t>
      </w:r>
    </w:p>
    <w:p w14:paraId="723A4D3C" w14:textId="77777777" w:rsid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2AFD86B1" w14:textId="77777777" w:rsidR="00B210CF" w:rsidRDefault="00B210CF"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36A23801" w14:textId="77777777" w:rsidR="00B210CF" w:rsidRPr="00B347BB" w:rsidRDefault="00B210CF"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41B1F14E" w14:textId="416DAFDF" w:rsidR="00B347BB" w:rsidRPr="00B347BB" w:rsidRDefault="00B347BB" w:rsidP="00B467F6">
      <w:pPr>
        <w:shd w:val="clear" w:color="auto" w:fill="FFFFFF"/>
        <w:spacing w:after="0"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 xml:space="preserve">Věc: 1- Žádost o poskytnutí informací dle zákona č. 106/1999 Sb. Řádný postup Rady a Zastupitelstva podle zákona č. 128/2000 Sb. ve vztahu k pozemku v </w:t>
      </w:r>
      <w:proofErr w:type="spellStart"/>
      <w:r w:rsidRPr="00B347BB">
        <w:rPr>
          <w:rFonts w:ascii="Segoe UI" w:eastAsia="Times New Roman" w:hAnsi="Segoe UI" w:cs="Segoe UI"/>
          <w:color w:val="242424"/>
          <w:kern w:val="0"/>
          <w:sz w:val="23"/>
          <w:szCs w:val="23"/>
          <w:lang w:eastAsia="cs-CZ"/>
          <w14:ligatures w14:val="none"/>
        </w:rPr>
        <w:t>k.ú</w:t>
      </w:r>
      <w:proofErr w:type="spellEnd"/>
      <w:r w:rsidRPr="00B347BB">
        <w:rPr>
          <w:rFonts w:ascii="Segoe UI" w:eastAsia="Times New Roman" w:hAnsi="Segoe UI" w:cs="Segoe UI"/>
          <w:color w:val="242424"/>
          <w:kern w:val="0"/>
          <w:sz w:val="23"/>
          <w:szCs w:val="23"/>
          <w:lang w:eastAsia="cs-CZ"/>
          <w14:ligatures w14:val="none"/>
        </w:rPr>
        <w:t xml:space="preserve"> Hrušovany u Chomutova nacházející</w:t>
      </w:r>
      <w:r w:rsidR="00B467F6">
        <w:rPr>
          <w:rFonts w:ascii="Segoe UI" w:eastAsia="Times New Roman" w:hAnsi="Segoe UI" w:cs="Segoe UI"/>
          <w:color w:val="242424"/>
          <w:kern w:val="0"/>
          <w:sz w:val="23"/>
          <w:szCs w:val="23"/>
          <w:lang w:eastAsia="cs-CZ"/>
          <w14:ligatures w14:val="none"/>
        </w:rPr>
        <w:t>ho</w:t>
      </w:r>
      <w:r w:rsidRPr="00B347BB">
        <w:rPr>
          <w:rFonts w:ascii="Segoe UI" w:eastAsia="Times New Roman" w:hAnsi="Segoe UI" w:cs="Segoe UI"/>
          <w:color w:val="242424"/>
          <w:kern w:val="0"/>
          <w:sz w:val="23"/>
          <w:szCs w:val="23"/>
          <w:lang w:eastAsia="cs-CZ"/>
          <w14:ligatures w14:val="none"/>
        </w:rPr>
        <w:t xml:space="preserve"> se uprostřed stavebního objektu </w:t>
      </w:r>
      <w:proofErr w:type="gramStart"/>
      <w:r w:rsidRPr="00B347BB">
        <w:rPr>
          <w:rFonts w:ascii="Segoe UI" w:eastAsia="Times New Roman" w:hAnsi="Segoe UI" w:cs="Segoe UI"/>
          <w:color w:val="242424"/>
          <w:kern w:val="0"/>
          <w:sz w:val="23"/>
          <w:szCs w:val="23"/>
          <w:lang w:eastAsia="cs-CZ"/>
          <w14:ligatures w14:val="none"/>
        </w:rPr>
        <w:t>S,O.</w:t>
      </w:r>
      <w:proofErr w:type="gramEnd"/>
      <w:r w:rsidRPr="00B347BB">
        <w:rPr>
          <w:rFonts w:ascii="Segoe UI" w:eastAsia="Times New Roman" w:hAnsi="Segoe UI" w:cs="Segoe UI"/>
          <w:color w:val="242424"/>
          <w:kern w:val="0"/>
          <w:sz w:val="23"/>
          <w:szCs w:val="23"/>
          <w:lang w:eastAsia="cs-CZ"/>
          <w14:ligatures w14:val="none"/>
        </w:rPr>
        <w:t xml:space="preserve"> 4.001 rekultivace zemědělských ploch. Nemovitostem a majetku ve vlastnictví povin</w:t>
      </w:r>
      <w:r w:rsidR="00B467F6">
        <w:rPr>
          <w:rFonts w:ascii="Segoe UI" w:eastAsia="Times New Roman" w:hAnsi="Segoe UI" w:cs="Segoe UI"/>
          <w:color w:val="242424"/>
          <w:kern w:val="0"/>
          <w:sz w:val="23"/>
          <w:szCs w:val="23"/>
          <w:lang w:eastAsia="cs-CZ"/>
          <w14:ligatures w14:val="none"/>
        </w:rPr>
        <w:t>n</w:t>
      </w:r>
      <w:r w:rsidRPr="00B347BB">
        <w:rPr>
          <w:rFonts w:ascii="Segoe UI" w:eastAsia="Times New Roman" w:hAnsi="Segoe UI" w:cs="Segoe UI"/>
          <w:color w:val="242424"/>
          <w:kern w:val="0"/>
          <w:sz w:val="23"/>
          <w:szCs w:val="23"/>
          <w:lang w:eastAsia="cs-CZ"/>
          <w14:ligatures w14:val="none"/>
        </w:rPr>
        <w:t>é dotčených stavbou ve vlastnictví spol. ČEZ,</w:t>
      </w:r>
      <w:r w:rsidR="00345E33">
        <w:rPr>
          <w:rFonts w:ascii="Segoe UI" w:eastAsia="Times New Roman" w:hAnsi="Segoe UI" w:cs="Segoe UI"/>
          <w:color w:val="242424"/>
          <w:kern w:val="0"/>
          <w:sz w:val="23"/>
          <w:szCs w:val="23"/>
          <w:lang w:eastAsia="cs-CZ"/>
          <w14:ligatures w14:val="none"/>
        </w:rPr>
        <w:t xml:space="preserve"> </w:t>
      </w:r>
      <w:r w:rsidRPr="00B347BB">
        <w:rPr>
          <w:rFonts w:ascii="Segoe UI" w:eastAsia="Times New Roman" w:hAnsi="Segoe UI" w:cs="Segoe UI"/>
          <w:color w:val="242424"/>
          <w:kern w:val="0"/>
          <w:sz w:val="23"/>
          <w:szCs w:val="23"/>
          <w:lang w:eastAsia="cs-CZ"/>
          <w14:ligatures w14:val="none"/>
        </w:rPr>
        <w:t xml:space="preserve">a.s. </w:t>
      </w:r>
      <w:r w:rsidR="00B467F6" w:rsidRPr="00B347BB">
        <w:rPr>
          <w:rFonts w:ascii="Segoe UI" w:eastAsia="Times New Roman" w:hAnsi="Segoe UI" w:cs="Segoe UI"/>
          <w:color w:val="242424"/>
          <w:kern w:val="0"/>
          <w:sz w:val="23"/>
          <w:szCs w:val="23"/>
          <w:lang w:eastAsia="cs-CZ"/>
          <w14:ligatures w14:val="none"/>
        </w:rPr>
        <w:t>Složištěm</w:t>
      </w:r>
      <w:r w:rsidRPr="00B347BB">
        <w:rPr>
          <w:rFonts w:ascii="Segoe UI" w:eastAsia="Times New Roman" w:hAnsi="Segoe UI" w:cs="Segoe UI"/>
          <w:color w:val="242424"/>
          <w:kern w:val="0"/>
          <w:sz w:val="23"/>
          <w:szCs w:val="23"/>
          <w:lang w:eastAsia="cs-CZ"/>
          <w14:ligatures w14:val="none"/>
        </w:rPr>
        <w:t xml:space="preserve"> popelov</w:t>
      </w:r>
      <w:r w:rsidR="00B467F6">
        <w:rPr>
          <w:rFonts w:ascii="Segoe UI" w:eastAsia="Times New Roman" w:hAnsi="Segoe UI" w:cs="Segoe UI"/>
          <w:color w:val="242424"/>
          <w:kern w:val="0"/>
          <w:sz w:val="23"/>
          <w:szCs w:val="23"/>
          <w:lang w:eastAsia="cs-CZ"/>
          <w14:ligatures w14:val="none"/>
        </w:rPr>
        <w:t>i</w:t>
      </w:r>
      <w:r w:rsidRPr="00B347BB">
        <w:rPr>
          <w:rFonts w:ascii="Segoe UI" w:eastAsia="Times New Roman" w:hAnsi="Segoe UI" w:cs="Segoe UI"/>
          <w:color w:val="242424"/>
          <w:kern w:val="0"/>
          <w:sz w:val="23"/>
          <w:szCs w:val="23"/>
          <w:lang w:eastAsia="cs-CZ"/>
          <w14:ligatures w14:val="none"/>
        </w:rPr>
        <w:t xml:space="preserve">n Vysočany- Odkaliště Vysočany na základě pravomocných a vykonavatelných územním rozhodnutím orgánu </w:t>
      </w:r>
      <w:proofErr w:type="gramStart"/>
      <w:r w:rsidR="00B467F6" w:rsidRPr="00B347BB">
        <w:rPr>
          <w:rFonts w:ascii="Segoe UI" w:eastAsia="Times New Roman" w:hAnsi="Segoe UI" w:cs="Segoe UI"/>
          <w:color w:val="242424"/>
          <w:kern w:val="0"/>
          <w:sz w:val="23"/>
          <w:szCs w:val="23"/>
          <w:lang w:eastAsia="cs-CZ"/>
          <w14:ligatures w14:val="none"/>
        </w:rPr>
        <w:t>povinné</w:t>
      </w:r>
      <w:r w:rsidRPr="00B347BB">
        <w:rPr>
          <w:rFonts w:ascii="Segoe UI" w:eastAsia="Times New Roman" w:hAnsi="Segoe UI" w:cs="Segoe UI"/>
          <w:color w:val="242424"/>
          <w:kern w:val="0"/>
          <w:sz w:val="23"/>
          <w:szCs w:val="23"/>
          <w:lang w:eastAsia="cs-CZ"/>
          <w14:ligatures w14:val="none"/>
        </w:rPr>
        <w:t>,  Magistrátu</w:t>
      </w:r>
      <w:proofErr w:type="gramEnd"/>
      <w:r w:rsidRPr="00B347BB">
        <w:rPr>
          <w:rFonts w:ascii="Segoe UI" w:eastAsia="Times New Roman" w:hAnsi="Segoe UI" w:cs="Segoe UI"/>
          <w:color w:val="242424"/>
          <w:kern w:val="0"/>
          <w:sz w:val="23"/>
          <w:szCs w:val="23"/>
          <w:lang w:eastAsia="cs-CZ"/>
          <w14:ligatures w14:val="none"/>
        </w:rPr>
        <w:t xml:space="preserve"> města Chomutov </w:t>
      </w:r>
      <w:r w:rsidRPr="00B347BB">
        <w:rPr>
          <w:rFonts w:ascii="Arial" w:eastAsia="Times New Roman" w:hAnsi="Arial" w:cs="Arial"/>
          <w:b/>
          <w:bCs/>
          <w:color w:val="003399"/>
          <w:kern w:val="0"/>
          <w:sz w:val="23"/>
          <w:szCs w:val="23"/>
          <w:bdr w:val="none" w:sz="0" w:space="0" w:color="auto" w:frame="1"/>
          <w:lang w:eastAsia="cs-CZ"/>
          <w14:ligatures w14:val="none"/>
        </w:rPr>
        <w:t>ze dne 29.10.2009 Č.j.: MMCH/43982/2009 a výrokem -</w:t>
      </w:r>
      <w:r w:rsidR="00B467F6">
        <w:rPr>
          <w:rFonts w:ascii="Arial" w:eastAsia="Times New Roman" w:hAnsi="Arial" w:cs="Arial"/>
          <w:b/>
          <w:bCs/>
          <w:color w:val="003399"/>
          <w:kern w:val="0"/>
          <w:sz w:val="23"/>
          <w:szCs w:val="23"/>
          <w:bdr w:val="none" w:sz="0" w:space="0" w:color="auto" w:frame="1"/>
          <w:lang w:eastAsia="cs-CZ"/>
          <w14:ligatures w14:val="none"/>
        </w:rPr>
        <w:t xml:space="preserve"> </w:t>
      </w:r>
      <w:r w:rsidRPr="00B347BB">
        <w:rPr>
          <w:rFonts w:ascii="Arial" w:eastAsia="Times New Roman" w:hAnsi="Arial" w:cs="Arial"/>
          <w:b/>
          <w:bCs/>
          <w:color w:val="003399"/>
          <w:kern w:val="0"/>
          <w:sz w:val="23"/>
          <w:szCs w:val="23"/>
          <w:bdr w:val="none" w:sz="0" w:space="0" w:color="auto" w:frame="1"/>
          <w:lang w:eastAsia="cs-CZ"/>
          <w14:ligatures w14:val="none"/>
        </w:rPr>
        <w:t xml:space="preserve">podmínkou č.16 uvedenu nedílnou  součásti tohoto rozhodnutí grafické přílohy z data 09/2009, </w:t>
      </w:r>
      <w:proofErr w:type="spellStart"/>
      <w:r w:rsidRPr="00B347BB">
        <w:rPr>
          <w:rFonts w:ascii="Arial" w:eastAsia="Times New Roman" w:hAnsi="Arial" w:cs="Arial"/>
          <w:b/>
          <w:bCs/>
          <w:color w:val="003399"/>
          <w:kern w:val="0"/>
          <w:sz w:val="23"/>
          <w:szCs w:val="23"/>
          <w:bdr w:val="none" w:sz="0" w:space="0" w:color="auto" w:frame="1"/>
          <w:lang w:eastAsia="cs-CZ"/>
          <w14:ligatures w14:val="none"/>
        </w:rPr>
        <w:t>Zak</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číslo 2096-03-08 zpracované na objednávku ža</w:t>
      </w:r>
      <w:r w:rsidR="00345E33">
        <w:rPr>
          <w:rFonts w:ascii="Arial" w:eastAsia="Times New Roman" w:hAnsi="Arial" w:cs="Arial"/>
          <w:b/>
          <w:bCs/>
          <w:color w:val="003399"/>
          <w:kern w:val="0"/>
          <w:sz w:val="23"/>
          <w:szCs w:val="23"/>
          <w:bdr w:val="none" w:sz="0" w:space="0" w:color="auto" w:frame="1"/>
          <w:lang w:eastAsia="cs-CZ"/>
          <w14:ligatures w14:val="none"/>
        </w:rPr>
        <w:t>datele o vydání ÚR ČEZ a.s.</w:t>
      </w:r>
      <w:r w:rsidRPr="00B347BB">
        <w:rPr>
          <w:rFonts w:ascii="Arial" w:eastAsia="Times New Roman" w:hAnsi="Arial" w:cs="Arial"/>
          <w:b/>
          <w:bCs/>
          <w:color w:val="003399"/>
          <w:kern w:val="0"/>
          <w:sz w:val="23"/>
          <w:szCs w:val="23"/>
          <w:bdr w:val="none" w:sz="0" w:space="0" w:color="auto" w:frame="1"/>
          <w:lang w:eastAsia="cs-CZ"/>
          <w14:ligatures w14:val="none"/>
        </w:rPr>
        <w:t xml:space="preserve"> autorizovaným inženýrem Ing. </w:t>
      </w:r>
      <w:proofErr w:type="spellStart"/>
      <w:r w:rsidR="00812D66">
        <w:rPr>
          <w:rFonts w:ascii="Arial" w:eastAsia="Times New Roman" w:hAnsi="Arial" w:cs="Arial"/>
          <w:b/>
          <w:bCs/>
          <w:color w:val="003399"/>
          <w:kern w:val="0"/>
          <w:sz w:val="23"/>
          <w:szCs w:val="23"/>
          <w:bdr w:val="none" w:sz="0" w:space="0" w:color="auto" w:frame="1"/>
          <w:lang w:eastAsia="cs-CZ"/>
          <w14:ligatures w14:val="none"/>
        </w:rPr>
        <w:t>xxx</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xml:space="preserve">, ČKAIT </w:t>
      </w:r>
      <w:proofErr w:type="spellStart"/>
      <w:r w:rsidR="00812D66">
        <w:rPr>
          <w:rFonts w:ascii="Arial" w:eastAsia="Times New Roman" w:hAnsi="Arial" w:cs="Arial"/>
          <w:b/>
          <w:bCs/>
          <w:color w:val="003399"/>
          <w:kern w:val="0"/>
          <w:sz w:val="23"/>
          <w:szCs w:val="23"/>
          <w:bdr w:val="none" w:sz="0" w:space="0" w:color="auto" w:frame="1"/>
          <w:lang w:eastAsia="cs-CZ"/>
          <w14:ligatures w14:val="none"/>
        </w:rPr>
        <w:t>xxx</w:t>
      </w:r>
      <w:proofErr w:type="spellEnd"/>
      <w:r w:rsidRPr="00B347BB">
        <w:rPr>
          <w:rFonts w:ascii="Segoe UI" w:eastAsia="Times New Roman" w:hAnsi="Segoe UI" w:cs="Segoe UI"/>
          <w:b/>
          <w:bCs/>
          <w:color w:val="242424"/>
          <w:kern w:val="0"/>
          <w:sz w:val="23"/>
          <w:szCs w:val="23"/>
          <w:bdr w:val="none" w:sz="0" w:space="0" w:color="auto" w:frame="1"/>
          <w:lang w:eastAsia="cs-CZ"/>
          <w14:ligatures w14:val="none"/>
        </w:rPr>
        <w:t>. za vědomí všech tajemníků Magistrátu Chomutova v letech 2009 až 2026!</w:t>
      </w:r>
    </w:p>
    <w:p w14:paraId="62831693"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color w:val="242424"/>
          <w:kern w:val="0"/>
          <w:sz w:val="23"/>
          <w:szCs w:val="23"/>
          <w:bdr w:val="none" w:sz="0" w:space="0" w:color="auto" w:frame="1"/>
          <w:lang w:eastAsia="cs-CZ"/>
          <w14:ligatures w14:val="none"/>
        </w:rPr>
        <w:br/>
      </w:r>
    </w:p>
    <w:p w14:paraId="5A05EC0E" w14:textId="26468204" w:rsidR="00B347BB" w:rsidRPr="00B347BB" w:rsidRDefault="00B347BB" w:rsidP="00B467F6">
      <w:pPr>
        <w:shd w:val="clear" w:color="auto" w:fill="FFFFFF"/>
        <w:spacing w:after="0"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inherit" w:eastAsia="Times New Roman" w:hAnsi="inherit" w:cs="Segoe UI"/>
          <w:b/>
          <w:bCs/>
          <w:color w:val="242424"/>
          <w:kern w:val="0"/>
          <w:sz w:val="36"/>
          <w:szCs w:val="36"/>
          <w:bdr w:val="none" w:sz="0" w:space="0" w:color="auto" w:frame="1"/>
          <w:lang w:eastAsia="cs-CZ"/>
          <w14:ligatures w14:val="none"/>
        </w:rPr>
        <w:t>a)</w:t>
      </w:r>
      <w:r w:rsidRPr="00B347BB">
        <w:rPr>
          <w:rFonts w:ascii="Segoe UI" w:eastAsia="Times New Roman" w:hAnsi="Segoe UI" w:cs="Segoe UI"/>
          <w:b/>
          <w:bCs/>
          <w:color w:val="242424"/>
          <w:kern w:val="0"/>
          <w:sz w:val="23"/>
          <w:szCs w:val="23"/>
          <w:bdr w:val="none" w:sz="0" w:space="0" w:color="auto" w:frame="1"/>
          <w:lang w:eastAsia="cs-CZ"/>
          <w14:ligatures w14:val="none"/>
        </w:rPr>
        <w:t> jakou výši finančních prostředků povinná nárokuje</w:t>
      </w:r>
      <w:r w:rsidR="00B467F6">
        <w:rPr>
          <w:rFonts w:ascii="Segoe UI" w:eastAsia="Times New Roman" w:hAnsi="Segoe UI" w:cs="Segoe UI"/>
          <w:b/>
          <w:bCs/>
          <w:color w:val="242424"/>
          <w:kern w:val="0"/>
          <w:sz w:val="23"/>
          <w:szCs w:val="23"/>
          <w:bdr w:val="none" w:sz="0" w:space="0" w:color="auto" w:frame="1"/>
          <w:lang w:eastAsia="cs-CZ"/>
          <w14:ligatures w14:val="none"/>
        </w:rPr>
        <w:t xml:space="preserve"> </w:t>
      </w:r>
      <w:r w:rsidRPr="00B347BB">
        <w:rPr>
          <w:rFonts w:ascii="Segoe UI" w:eastAsia="Times New Roman" w:hAnsi="Segoe UI" w:cs="Segoe UI"/>
          <w:b/>
          <w:bCs/>
          <w:color w:val="242424"/>
          <w:kern w:val="0"/>
          <w:sz w:val="23"/>
          <w:szCs w:val="23"/>
          <w:bdr w:val="none" w:sz="0" w:space="0" w:color="auto" w:frame="1"/>
          <w:lang w:eastAsia="cs-CZ"/>
          <w14:ligatures w14:val="none"/>
        </w:rPr>
        <w:t>- vymáhá za jednotlivé roky 2009 až 2026, tj</w:t>
      </w:r>
      <w:r w:rsidR="00B467F6">
        <w:rPr>
          <w:rFonts w:ascii="Segoe UI" w:eastAsia="Times New Roman" w:hAnsi="Segoe UI" w:cs="Segoe UI"/>
          <w:b/>
          <w:bCs/>
          <w:color w:val="242424"/>
          <w:kern w:val="0"/>
          <w:sz w:val="23"/>
          <w:szCs w:val="23"/>
          <w:bdr w:val="none" w:sz="0" w:space="0" w:color="auto" w:frame="1"/>
          <w:lang w:eastAsia="cs-CZ"/>
          <w14:ligatures w14:val="none"/>
        </w:rPr>
        <w:t>.</w:t>
      </w:r>
      <w:r w:rsidRPr="00B347BB">
        <w:rPr>
          <w:rFonts w:ascii="Segoe UI" w:eastAsia="Times New Roman" w:hAnsi="Segoe UI" w:cs="Segoe UI"/>
          <w:b/>
          <w:bCs/>
          <w:color w:val="242424"/>
          <w:kern w:val="0"/>
          <w:sz w:val="23"/>
          <w:szCs w:val="23"/>
          <w:bdr w:val="none" w:sz="0" w:space="0" w:color="auto" w:frame="1"/>
          <w:lang w:eastAsia="cs-CZ"/>
          <w14:ligatures w14:val="none"/>
        </w:rPr>
        <w:t xml:space="preserve"> za 16 </w:t>
      </w:r>
      <w:proofErr w:type="gramStart"/>
      <w:r w:rsidRPr="00B347BB">
        <w:rPr>
          <w:rFonts w:ascii="Segoe UI" w:eastAsia="Times New Roman" w:hAnsi="Segoe UI" w:cs="Segoe UI"/>
          <w:b/>
          <w:bCs/>
          <w:color w:val="242424"/>
          <w:kern w:val="0"/>
          <w:sz w:val="23"/>
          <w:szCs w:val="23"/>
          <w:bdr w:val="none" w:sz="0" w:space="0" w:color="auto" w:frame="1"/>
          <w:lang w:eastAsia="cs-CZ"/>
          <w14:ligatures w14:val="none"/>
        </w:rPr>
        <w:t>roků  (</w:t>
      </w:r>
      <w:proofErr w:type="gramEnd"/>
      <w:r w:rsidRPr="00B347BB">
        <w:rPr>
          <w:rFonts w:ascii="Segoe UI" w:eastAsia="Times New Roman" w:hAnsi="Segoe UI" w:cs="Segoe UI"/>
          <w:b/>
          <w:bCs/>
          <w:color w:val="242424"/>
          <w:kern w:val="0"/>
          <w:sz w:val="23"/>
          <w:szCs w:val="23"/>
          <w:bdr w:val="none" w:sz="0" w:space="0" w:color="auto" w:frame="1"/>
          <w:lang w:eastAsia="cs-CZ"/>
          <w14:ligatures w14:val="none"/>
        </w:rPr>
        <w:t>bezdůvodného obohacení)  užívání nemovitostí v jejím majetku, včetně úroků dle zákona č.128/2000 Sb.</w:t>
      </w:r>
      <w:r w:rsidR="00345E33">
        <w:rPr>
          <w:rFonts w:ascii="Segoe UI" w:eastAsia="Times New Roman" w:hAnsi="Segoe UI" w:cs="Segoe UI"/>
          <w:b/>
          <w:bCs/>
          <w:color w:val="242424"/>
          <w:kern w:val="0"/>
          <w:sz w:val="23"/>
          <w:szCs w:val="23"/>
          <w:bdr w:val="none" w:sz="0" w:space="0" w:color="auto" w:frame="1"/>
          <w:lang w:eastAsia="cs-CZ"/>
          <w14:ligatures w14:val="none"/>
        </w:rPr>
        <w:t>?</w:t>
      </w:r>
    </w:p>
    <w:p w14:paraId="303DA915"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color w:val="242424"/>
          <w:kern w:val="0"/>
          <w:sz w:val="23"/>
          <w:szCs w:val="23"/>
          <w:bdr w:val="none" w:sz="0" w:space="0" w:color="auto" w:frame="1"/>
          <w:lang w:eastAsia="cs-CZ"/>
          <w14:ligatures w14:val="none"/>
        </w:rPr>
        <w:br/>
      </w:r>
    </w:p>
    <w:p w14:paraId="488C55DB" w14:textId="21A8D419" w:rsidR="00B347BB" w:rsidRPr="00B347BB" w:rsidRDefault="00B347BB" w:rsidP="00B467F6">
      <w:pPr>
        <w:shd w:val="clear" w:color="auto" w:fill="FFFFFF"/>
        <w:spacing w:after="0"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inherit" w:eastAsia="Times New Roman" w:hAnsi="inherit" w:cs="Segoe UI"/>
          <w:b/>
          <w:bCs/>
          <w:color w:val="242424"/>
          <w:kern w:val="0"/>
          <w:sz w:val="36"/>
          <w:szCs w:val="36"/>
          <w:bdr w:val="none" w:sz="0" w:space="0" w:color="auto" w:frame="1"/>
          <w:lang w:eastAsia="cs-CZ"/>
          <w14:ligatures w14:val="none"/>
        </w:rPr>
        <w:t>b)</w:t>
      </w:r>
      <w:r w:rsidRPr="00B347BB">
        <w:rPr>
          <w:rFonts w:ascii="Segoe UI" w:eastAsia="Times New Roman" w:hAnsi="Segoe UI" w:cs="Segoe UI"/>
          <w:b/>
          <w:bCs/>
          <w:color w:val="242424"/>
          <w:kern w:val="0"/>
          <w:sz w:val="23"/>
          <w:szCs w:val="23"/>
          <w:bdr w:val="none" w:sz="0" w:space="0" w:color="auto" w:frame="1"/>
          <w:lang w:eastAsia="cs-CZ"/>
          <w14:ligatures w14:val="none"/>
        </w:rPr>
        <w:t xml:space="preserve"> jaká </w:t>
      </w:r>
      <w:r w:rsidR="00B467F6" w:rsidRPr="00B347BB">
        <w:rPr>
          <w:rFonts w:ascii="Segoe UI" w:eastAsia="Times New Roman" w:hAnsi="Segoe UI" w:cs="Segoe UI"/>
          <w:b/>
          <w:bCs/>
          <w:color w:val="242424"/>
          <w:kern w:val="0"/>
          <w:sz w:val="23"/>
          <w:szCs w:val="23"/>
          <w:bdr w:val="none" w:sz="0" w:space="0" w:color="auto" w:frame="1"/>
          <w:lang w:eastAsia="cs-CZ"/>
          <w14:ligatures w14:val="none"/>
        </w:rPr>
        <w:t>konkrétní</w:t>
      </w:r>
      <w:r w:rsidRPr="00B347BB">
        <w:rPr>
          <w:rFonts w:ascii="Segoe UI" w:eastAsia="Times New Roman" w:hAnsi="Segoe UI" w:cs="Segoe UI"/>
          <w:b/>
          <w:bCs/>
          <w:color w:val="242424"/>
          <w:kern w:val="0"/>
          <w:sz w:val="23"/>
          <w:szCs w:val="23"/>
          <w:bdr w:val="none" w:sz="0" w:space="0" w:color="auto" w:frame="1"/>
          <w:lang w:eastAsia="cs-CZ"/>
          <w14:ligatures w14:val="none"/>
        </w:rPr>
        <w:t xml:space="preserve"> oprávněná osoba v samostatné působnosti za město </w:t>
      </w:r>
      <w:proofErr w:type="gramStart"/>
      <w:r w:rsidRPr="00B347BB">
        <w:rPr>
          <w:rFonts w:ascii="Segoe UI" w:eastAsia="Times New Roman" w:hAnsi="Segoe UI" w:cs="Segoe UI"/>
          <w:b/>
          <w:bCs/>
          <w:color w:val="242424"/>
          <w:kern w:val="0"/>
          <w:sz w:val="23"/>
          <w:szCs w:val="23"/>
          <w:bdr w:val="none" w:sz="0" w:space="0" w:color="auto" w:frame="1"/>
          <w:lang w:eastAsia="cs-CZ"/>
          <w14:ligatures w14:val="none"/>
        </w:rPr>
        <w:t>( jména</w:t>
      </w:r>
      <w:proofErr w:type="gramEnd"/>
      <w:r w:rsidRPr="00B347BB">
        <w:rPr>
          <w:rFonts w:ascii="Segoe UI" w:eastAsia="Times New Roman" w:hAnsi="Segoe UI" w:cs="Segoe UI"/>
          <w:b/>
          <w:bCs/>
          <w:color w:val="242424"/>
          <w:kern w:val="0"/>
          <w:sz w:val="23"/>
          <w:szCs w:val="23"/>
          <w:bdr w:val="none" w:sz="0" w:space="0" w:color="auto" w:frame="1"/>
          <w:lang w:eastAsia="cs-CZ"/>
          <w14:ligatures w14:val="none"/>
        </w:rPr>
        <w:t xml:space="preserve"> a příjmení) prokazatelně obdržela a k jakému datu - bylo jí oznámeno- doručeno rozhodnutí ze strany výkonu státní moci v přenesené působnosti MMCH</w:t>
      </w:r>
      <w:r w:rsidRPr="00B347BB">
        <w:rPr>
          <w:rFonts w:ascii="Segoe UI" w:eastAsia="Times New Roman" w:hAnsi="Segoe UI" w:cs="Segoe UI"/>
          <w:color w:val="242424"/>
          <w:kern w:val="0"/>
          <w:sz w:val="23"/>
          <w:szCs w:val="23"/>
          <w:lang w:eastAsia="cs-CZ"/>
          <w14:ligatures w14:val="none"/>
        </w:rPr>
        <w:t> rozhodnutí Magistrátu města Chomutov </w:t>
      </w:r>
      <w:r w:rsidRPr="00B347BB">
        <w:rPr>
          <w:rFonts w:ascii="Arial" w:eastAsia="Times New Roman" w:hAnsi="Arial" w:cs="Arial"/>
          <w:b/>
          <w:bCs/>
          <w:color w:val="003399"/>
          <w:kern w:val="0"/>
          <w:sz w:val="23"/>
          <w:szCs w:val="23"/>
          <w:bdr w:val="none" w:sz="0" w:space="0" w:color="auto" w:frame="1"/>
          <w:lang w:eastAsia="cs-CZ"/>
          <w14:ligatures w14:val="none"/>
        </w:rPr>
        <w:t xml:space="preserve">ze dne 29.10.2009 Č.j.: MMCH/43982/2009 a výrokem -podmínkou č.16 uvedenu nedílnou  součásti tohoto rozhodnutí grafické přílohy z data 09/2009, </w:t>
      </w:r>
      <w:proofErr w:type="spellStart"/>
      <w:r w:rsidRPr="00B347BB">
        <w:rPr>
          <w:rFonts w:ascii="Arial" w:eastAsia="Times New Roman" w:hAnsi="Arial" w:cs="Arial"/>
          <w:b/>
          <w:bCs/>
          <w:color w:val="003399"/>
          <w:kern w:val="0"/>
          <w:sz w:val="23"/>
          <w:szCs w:val="23"/>
          <w:bdr w:val="none" w:sz="0" w:space="0" w:color="auto" w:frame="1"/>
          <w:lang w:eastAsia="cs-CZ"/>
          <w14:ligatures w14:val="none"/>
        </w:rPr>
        <w:t>Zak</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xml:space="preserve">. číslo 2096-03-08 zpracované na objednávku autorizovaným inženýrem Ing. Ladislavem </w:t>
      </w:r>
      <w:r w:rsidR="00B467F6">
        <w:rPr>
          <w:rFonts w:ascii="Arial" w:eastAsia="Times New Roman" w:hAnsi="Arial" w:cs="Arial"/>
          <w:b/>
          <w:bCs/>
          <w:color w:val="003399"/>
          <w:kern w:val="0"/>
          <w:sz w:val="23"/>
          <w:szCs w:val="23"/>
          <w:bdr w:val="none" w:sz="0" w:space="0" w:color="auto" w:frame="1"/>
          <w:lang w:eastAsia="cs-CZ"/>
          <w14:ligatures w14:val="none"/>
        </w:rPr>
        <w:t>G</w:t>
      </w:r>
      <w:r w:rsidRPr="00B347BB">
        <w:rPr>
          <w:rFonts w:ascii="Arial" w:eastAsia="Times New Roman" w:hAnsi="Arial" w:cs="Arial"/>
          <w:b/>
          <w:bCs/>
          <w:color w:val="003399"/>
          <w:kern w:val="0"/>
          <w:sz w:val="23"/>
          <w:szCs w:val="23"/>
          <w:bdr w:val="none" w:sz="0" w:space="0" w:color="auto" w:frame="1"/>
          <w:lang w:eastAsia="cs-CZ"/>
          <w14:ligatures w14:val="none"/>
        </w:rPr>
        <w:t>runtem, ČKAIT 04000760?</w:t>
      </w:r>
    </w:p>
    <w:p w14:paraId="4AC69A7C"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Arial" w:eastAsia="Times New Roman" w:hAnsi="Arial" w:cs="Arial"/>
          <w:b/>
          <w:bCs/>
          <w:color w:val="003399"/>
          <w:kern w:val="0"/>
          <w:sz w:val="23"/>
          <w:szCs w:val="23"/>
          <w:bdr w:val="none" w:sz="0" w:space="0" w:color="auto" w:frame="1"/>
          <w:lang w:eastAsia="cs-CZ"/>
          <w14:ligatures w14:val="none"/>
        </w:rPr>
        <w:br/>
      </w:r>
    </w:p>
    <w:p w14:paraId="40215E6A" w14:textId="73254CAD" w:rsidR="00B347BB" w:rsidRPr="00B347BB" w:rsidRDefault="00B347BB" w:rsidP="00B467F6">
      <w:pPr>
        <w:shd w:val="clear" w:color="auto" w:fill="FFFFFF"/>
        <w:spacing w:after="0"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inherit" w:eastAsia="Times New Roman" w:hAnsi="inherit" w:cs="Arial"/>
          <w:b/>
          <w:bCs/>
          <w:color w:val="003399"/>
          <w:kern w:val="0"/>
          <w:sz w:val="36"/>
          <w:szCs w:val="36"/>
          <w:bdr w:val="none" w:sz="0" w:space="0" w:color="auto" w:frame="1"/>
          <w:lang w:eastAsia="cs-CZ"/>
          <w14:ligatures w14:val="none"/>
        </w:rPr>
        <w:t>c)</w:t>
      </w:r>
      <w:r w:rsidRPr="00B347BB">
        <w:rPr>
          <w:rFonts w:ascii="Arial" w:eastAsia="Times New Roman" w:hAnsi="Arial" w:cs="Arial"/>
          <w:b/>
          <w:bCs/>
          <w:color w:val="003399"/>
          <w:kern w:val="0"/>
          <w:sz w:val="23"/>
          <w:szCs w:val="23"/>
          <w:bdr w:val="none" w:sz="0" w:space="0" w:color="auto" w:frame="1"/>
          <w:lang w:eastAsia="cs-CZ"/>
          <w14:ligatures w14:val="none"/>
        </w:rPr>
        <w:t> Kdy a k jakému datu bylo předáno nejvyššímu výkonnému orgánu</w:t>
      </w:r>
      <w:r w:rsidRPr="00B347BB">
        <w:rPr>
          <w:rFonts w:ascii="Segoe UI" w:eastAsia="Times New Roman" w:hAnsi="Segoe UI" w:cs="Segoe UI"/>
          <w:color w:val="242424"/>
          <w:kern w:val="0"/>
          <w:sz w:val="23"/>
          <w:szCs w:val="23"/>
          <w:lang w:eastAsia="cs-CZ"/>
          <w14:ligatures w14:val="none"/>
        </w:rPr>
        <w:t> Zastupitelstvu, nebo Radě rozhodnutí Magistrátu města Chomutov </w:t>
      </w:r>
      <w:r w:rsidRPr="00B347BB">
        <w:rPr>
          <w:rFonts w:ascii="Arial" w:eastAsia="Times New Roman" w:hAnsi="Arial" w:cs="Arial"/>
          <w:b/>
          <w:bCs/>
          <w:color w:val="003399"/>
          <w:kern w:val="0"/>
          <w:sz w:val="23"/>
          <w:szCs w:val="23"/>
          <w:bdr w:val="none" w:sz="0" w:space="0" w:color="auto" w:frame="1"/>
          <w:lang w:eastAsia="cs-CZ"/>
          <w14:ligatures w14:val="none"/>
        </w:rPr>
        <w:t xml:space="preserve">ze dne 29.10.2009 Č.j.: MMCH/43982/2009 a </w:t>
      </w:r>
      <w:proofErr w:type="gramStart"/>
      <w:r w:rsidRPr="00B347BB">
        <w:rPr>
          <w:rFonts w:ascii="Arial" w:eastAsia="Times New Roman" w:hAnsi="Arial" w:cs="Arial"/>
          <w:b/>
          <w:bCs/>
          <w:color w:val="003399"/>
          <w:kern w:val="0"/>
          <w:sz w:val="23"/>
          <w:szCs w:val="23"/>
          <w:bdr w:val="none" w:sz="0" w:space="0" w:color="auto" w:frame="1"/>
          <w:lang w:eastAsia="cs-CZ"/>
          <w14:ligatures w14:val="none"/>
        </w:rPr>
        <w:t>výrokem -</w:t>
      </w:r>
      <w:r w:rsidR="00345E33">
        <w:rPr>
          <w:rFonts w:ascii="Arial" w:eastAsia="Times New Roman" w:hAnsi="Arial" w:cs="Arial"/>
          <w:b/>
          <w:bCs/>
          <w:color w:val="003399"/>
          <w:kern w:val="0"/>
          <w:sz w:val="23"/>
          <w:szCs w:val="23"/>
          <w:bdr w:val="none" w:sz="0" w:space="0" w:color="auto" w:frame="1"/>
          <w:lang w:eastAsia="cs-CZ"/>
          <w14:ligatures w14:val="none"/>
        </w:rPr>
        <w:t xml:space="preserve"> </w:t>
      </w:r>
      <w:r w:rsidRPr="00B347BB">
        <w:rPr>
          <w:rFonts w:ascii="Arial" w:eastAsia="Times New Roman" w:hAnsi="Arial" w:cs="Arial"/>
          <w:b/>
          <w:bCs/>
          <w:color w:val="003399"/>
          <w:kern w:val="0"/>
          <w:sz w:val="23"/>
          <w:szCs w:val="23"/>
          <w:bdr w:val="none" w:sz="0" w:space="0" w:color="auto" w:frame="1"/>
          <w:lang w:eastAsia="cs-CZ"/>
          <w14:ligatures w14:val="none"/>
        </w:rPr>
        <w:t>podmínkou</w:t>
      </w:r>
      <w:proofErr w:type="gramEnd"/>
      <w:r w:rsidRPr="00B347BB">
        <w:rPr>
          <w:rFonts w:ascii="Arial" w:eastAsia="Times New Roman" w:hAnsi="Arial" w:cs="Arial"/>
          <w:b/>
          <w:bCs/>
          <w:color w:val="003399"/>
          <w:kern w:val="0"/>
          <w:sz w:val="23"/>
          <w:szCs w:val="23"/>
          <w:bdr w:val="none" w:sz="0" w:space="0" w:color="auto" w:frame="1"/>
          <w:lang w:eastAsia="cs-CZ"/>
          <w14:ligatures w14:val="none"/>
        </w:rPr>
        <w:t xml:space="preserve"> č.16 uvedenu nedílnou součásti tohoto rozhodnutí grafické přílohy z data 09/2009, </w:t>
      </w:r>
      <w:proofErr w:type="spellStart"/>
      <w:r w:rsidRPr="00B347BB">
        <w:rPr>
          <w:rFonts w:ascii="Arial" w:eastAsia="Times New Roman" w:hAnsi="Arial" w:cs="Arial"/>
          <w:b/>
          <w:bCs/>
          <w:color w:val="003399"/>
          <w:kern w:val="0"/>
          <w:sz w:val="23"/>
          <w:szCs w:val="23"/>
          <w:bdr w:val="none" w:sz="0" w:space="0" w:color="auto" w:frame="1"/>
          <w:lang w:eastAsia="cs-CZ"/>
          <w14:ligatures w14:val="none"/>
        </w:rPr>
        <w:t>Zak</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xml:space="preserve">. číslo 2096-03-08 zpracované na </w:t>
      </w:r>
      <w:r w:rsidRPr="00B347BB">
        <w:rPr>
          <w:rFonts w:ascii="Arial" w:eastAsia="Times New Roman" w:hAnsi="Arial" w:cs="Arial"/>
          <w:b/>
          <w:bCs/>
          <w:color w:val="003399"/>
          <w:kern w:val="0"/>
          <w:sz w:val="23"/>
          <w:szCs w:val="23"/>
          <w:bdr w:val="none" w:sz="0" w:space="0" w:color="auto" w:frame="1"/>
          <w:lang w:eastAsia="cs-CZ"/>
          <w14:ligatures w14:val="none"/>
        </w:rPr>
        <w:lastRenderedPageBreak/>
        <w:t xml:space="preserve">objednávku autorizovaným inženýrem Ing. </w:t>
      </w:r>
      <w:proofErr w:type="spellStart"/>
      <w:r w:rsidR="00812D66">
        <w:rPr>
          <w:rFonts w:ascii="Arial" w:eastAsia="Times New Roman" w:hAnsi="Arial" w:cs="Arial"/>
          <w:b/>
          <w:bCs/>
          <w:color w:val="003399"/>
          <w:kern w:val="0"/>
          <w:sz w:val="23"/>
          <w:szCs w:val="23"/>
          <w:bdr w:val="none" w:sz="0" w:space="0" w:color="auto" w:frame="1"/>
          <w:lang w:eastAsia="cs-CZ"/>
          <w14:ligatures w14:val="none"/>
        </w:rPr>
        <w:t>xxx</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xml:space="preserve">, ČKAIT </w:t>
      </w:r>
      <w:proofErr w:type="spellStart"/>
      <w:r w:rsidR="00812D66">
        <w:rPr>
          <w:rFonts w:ascii="Arial" w:eastAsia="Times New Roman" w:hAnsi="Arial" w:cs="Arial"/>
          <w:b/>
          <w:bCs/>
          <w:color w:val="003399"/>
          <w:kern w:val="0"/>
          <w:sz w:val="23"/>
          <w:szCs w:val="23"/>
          <w:bdr w:val="none" w:sz="0" w:space="0" w:color="auto" w:frame="1"/>
          <w:lang w:eastAsia="cs-CZ"/>
          <w14:ligatures w14:val="none"/>
        </w:rPr>
        <w:t>xxx</w:t>
      </w:r>
      <w:proofErr w:type="spellEnd"/>
      <w:r w:rsidRPr="00B347BB">
        <w:rPr>
          <w:rFonts w:ascii="Arial" w:eastAsia="Times New Roman" w:hAnsi="Arial" w:cs="Arial"/>
          <w:b/>
          <w:bCs/>
          <w:color w:val="003399"/>
          <w:kern w:val="0"/>
          <w:sz w:val="23"/>
          <w:szCs w:val="23"/>
          <w:bdr w:val="none" w:sz="0" w:space="0" w:color="auto" w:frame="1"/>
          <w:lang w:eastAsia="cs-CZ"/>
          <w14:ligatures w14:val="none"/>
        </w:rPr>
        <w:t xml:space="preserve"> k umožnění uplatnění práv účastníka řízení podat případné odvolání?</w:t>
      </w:r>
    </w:p>
    <w:p w14:paraId="74B99BDB" w14:textId="745E4737" w:rsidR="00B347BB" w:rsidRPr="00B347BB" w:rsidRDefault="00B347BB" w:rsidP="00B210CF">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Arial" w:eastAsia="Times New Roman" w:hAnsi="Arial" w:cs="Arial"/>
          <w:b/>
          <w:bCs/>
          <w:color w:val="003399"/>
          <w:kern w:val="0"/>
          <w:sz w:val="23"/>
          <w:szCs w:val="23"/>
          <w:bdr w:val="none" w:sz="0" w:space="0" w:color="auto" w:frame="1"/>
          <w:lang w:eastAsia="cs-CZ"/>
          <w14:ligatures w14:val="none"/>
        </w:rPr>
        <w:br/>
      </w:r>
    </w:p>
    <w:p w14:paraId="0F9D0FD5" w14:textId="46A8FF4B" w:rsidR="00B347BB" w:rsidRPr="00B347BB" w:rsidRDefault="00B347BB" w:rsidP="00B467F6">
      <w:pPr>
        <w:shd w:val="clear" w:color="auto" w:fill="FFFFFF"/>
        <w:spacing w:beforeAutospacing="1" w:after="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inherit" w:eastAsia="Times New Roman" w:hAnsi="inherit" w:cs="Segoe UI"/>
          <w:b/>
          <w:bCs/>
          <w:color w:val="242424"/>
          <w:kern w:val="0"/>
          <w:sz w:val="36"/>
          <w:szCs w:val="36"/>
          <w:bdr w:val="none" w:sz="0" w:space="0" w:color="auto" w:frame="1"/>
          <w:lang w:eastAsia="cs-CZ"/>
          <w14:ligatures w14:val="none"/>
        </w:rPr>
        <w:t>d) </w:t>
      </w:r>
      <w:r w:rsidRPr="00B347BB">
        <w:rPr>
          <w:rFonts w:ascii="Segoe UI" w:eastAsia="Times New Roman" w:hAnsi="Segoe UI" w:cs="Segoe UI"/>
          <w:b/>
          <w:bCs/>
          <w:color w:val="242424"/>
          <w:kern w:val="0"/>
          <w:sz w:val="23"/>
          <w:szCs w:val="23"/>
          <w:lang w:eastAsia="cs-CZ"/>
          <w14:ligatures w14:val="none"/>
        </w:rPr>
        <w:t xml:space="preserve">Kdo - jaká konkrétní oprávněná úřední osoba v odboru podléhající výhradně primátorovi (interní audit) na základě usnesení č. 044/10 – N zřídila Rada města </w:t>
      </w:r>
      <w:proofErr w:type="gramStart"/>
      <w:r w:rsidRPr="00B347BB">
        <w:rPr>
          <w:rFonts w:ascii="Segoe UI" w:eastAsia="Times New Roman" w:hAnsi="Segoe UI" w:cs="Segoe UI"/>
          <w:b/>
          <w:bCs/>
          <w:color w:val="242424"/>
          <w:kern w:val="0"/>
          <w:sz w:val="23"/>
          <w:szCs w:val="23"/>
          <w:lang w:eastAsia="cs-CZ"/>
          <w14:ligatures w14:val="none"/>
        </w:rPr>
        <w:t>Chomutova ,</w:t>
      </w:r>
      <w:proofErr w:type="gramEnd"/>
      <w:r w:rsidRPr="00B347BB">
        <w:rPr>
          <w:rFonts w:ascii="Segoe UI" w:eastAsia="Times New Roman" w:hAnsi="Segoe UI" w:cs="Segoe UI"/>
          <w:b/>
          <w:bCs/>
          <w:color w:val="242424"/>
          <w:kern w:val="0"/>
          <w:sz w:val="23"/>
          <w:szCs w:val="23"/>
          <w:lang w:eastAsia="cs-CZ"/>
          <w14:ligatures w14:val="none"/>
        </w:rPr>
        <w:t xml:space="preserve"> v samostatné působnosti nese odpovědnost za škody, které vznikly tím, že za roky 2009 až 2025 nedošlo a nedocházelo k řádnému </w:t>
      </w:r>
      <w:r w:rsidR="00B467F6" w:rsidRPr="00B347BB">
        <w:rPr>
          <w:rFonts w:ascii="Segoe UI" w:eastAsia="Times New Roman" w:hAnsi="Segoe UI" w:cs="Segoe UI"/>
          <w:b/>
          <w:bCs/>
          <w:color w:val="242424"/>
          <w:kern w:val="0"/>
          <w:sz w:val="23"/>
          <w:szCs w:val="23"/>
          <w:lang w:eastAsia="cs-CZ"/>
          <w14:ligatures w14:val="none"/>
        </w:rPr>
        <w:t>přezkoumání</w:t>
      </w:r>
      <w:r w:rsidRPr="00B347BB">
        <w:rPr>
          <w:rFonts w:ascii="Segoe UI" w:eastAsia="Times New Roman" w:hAnsi="Segoe UI" w:cs="Segoe UI"/>
          <w:b/>
          <w:bCs/>
          <w:color w:val="242424"/>
          <w:kern w:val="0"/>
          <w:sz w:val="23"/>
          <w:szCs w:val="23"/>
          <w:lang w:eastAsia="cs-CZ"/>
          <w14:ligatures w14:val="none"/>
        </w:rPr>
        <w:t xml:space="preserve"> hospodaření dle zákona </w:t>
      </w:r>
      <w:r w:rsidRPr="00B347BB">
        <w:rPr>
          <w:rFonts w:ascii="Segoe UI" w:eastAsia="Times New Roman" w:hAnsi="Segoe UI" w:cs="Segoe UI"/>
          <w:i/>
          <w:iCs/>
          <w:color w:val="242424"/>
          <w:kern w:val="0"/>
          <w:sz w:val="23"/>
          <w:szCs w:val="23"/>
          <w:vertAlign w:val="superscript"/>
          <w:lang w:eastAsia="cs-CZ"/>
          <w14:ligatures w14:val="none"/>
        </w:rPr>
        <w:t>15b</w:t>
      </w:r>
      <w:r w:rsidRPr="00B347BB">
        <w:rPr>
          <w:rFonts w:ascii="Segoe UI" w:eastAsia="Times New Roman" w:hAnsi="Segoe UI" w:cs="Segoe UI"/>
          <w:i/>
          <w:iCs/>
          <w:color w:val="242424"/>
          <w:kern w:val="0"/>
          <w:sz w:val="23"/>
          <w:szCs w:val="23"/>
          <w:lang w:eastAsia="cs-CZ"/>
          <w14:ligatures w14:val="none"/>
        </w:rPr>
        <w:t>)</w:t>
      </w:r>
      <w:r w:rsidR="00B210CF">
        <w:rPr>
          <w:rFonts w:ascii="Segoe UI" w:eastAsia="Times New Roman" w:hAnsi="Segoe UI" w:cs="Segoe UI"/>
          <w:i/>
          <w:iCs/>
          <w:color w:val="242424"/>
          <w:kern w:val="0"/>
          <w:sz w:val="23"/>
          <w:szCs w:val="23"/>
          <w:lang w:eastAsia="cs-CZ"/>
          <w14:ligatures w14:val="none"/>
        </w:rPr>
        <w:t>?</w:t>
      </w:r>
      <w:r w:rsidRPr="00B347BB">
        <w:rPr>
          <w:rFonts w:ascii="Segoe UI" w:eastAsia="Times New Roman" w:hAnsi="Segoe UI" w:cs="Segoe UI"/>
          <w:color w:val="242424"/>
          <w:kern w:val="0"/>
          <w:sz w:val="23"/>
          <w:szCs w:val="23"/>
          <w:lang w:eastAsia="cs-CZ"/>
          <w14:ligatures w14:val="none"/>
        </w:rPr>
        <w:t> Zákon č. 420/2004 Sb., o přezkoumávání hospodaření územních samosprávných celků a dobrovolných svazků obcí.</w:t>
      </w:r>
    </w:p>
    <w:p w14:paraId="260C731E" w14:textId="5C56BF54" w:rsidR="00B210CF" w:rsidRDefault="00B210CF" w:rsidP="00B210CF">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inherit" w:eastAsia="Times New Roman" w:hAnsi="inherit" w:cs="Segoe UI"/>
          <w:b/>
          <w:bCs/>
          <w:color w:val="242424"/>
          <w:kern w:val="0"/>
          <w:sz w:val="36"/>
          <w:szCs w:val="36"/>
          <w:bdr w:val="none" w:sz="0" w:space="0" w:color="auto" w:frame="1"/>
          <w:lang w:eastAsia="cs-CZ"/>
          <w14:ligatures w14:val="none"/>
        </w:rPr>
        <w:t>e)</w:t>
      </w:r>
      <w:r w:rsidRPr="00B347BB">
        <w:rPr>
          <w:rFonts w:ascii="Segoe UI" w:eastAsia="Times New Roman" w:hAnsi="Segoe UI" w:cs="Segoe UI"/>
          <w:color w:val="242424"/>
          <w:kern w:val="0"/>
          <w:sz w:val="23"/>
          <w:szCs w:val="23"/>
          <w:lang w:eastAsia="cs-CZ"/>
          <w14:ligatures w14:val="none"/>
        </w:rPr>
        <w:t> jaké byly provedeny úkony v součinnosti mezi primátory a interním auditem v letech 2009 až 2025 ve vztahu k výše a níže uvedenému?</w:t>
      </w:r>
    </w:p>
    <w:p w14:paraId="7DF2D649" w14:textId="77777777" w:rsidR="00B210CF" w:rsidRDefault="00B210CF" w:rsidP="00B210CF">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lang w:eastAsia="cs-CZ"/>
          <w14:ligatures w14:val="none"/>
        </w:rPr>
      </w:pPr>
    </w:p>
    <w:p w14:paraId="49AF60AA" w14:textId="77777777" w:rsidR="00B210CF" w:rsidRPr="00B347BB" w:rsidRDefault="00B210CF" w:rsidP="00B210CF">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lang w:eastAsia="cs-CZ"/>
          <w14:ligatures w14:val="none"/>
        </w:rPr>
      </w:pPr>
    </w:p>
    <w:p w14:paraId="6738AED2" w14:textId="77777777" w:rsidR="00B210CF" w:rsidRPr="00B347BB" w:rsidRDefault="00B210CF" w:rsidP="00B210CF">
      <w:pPr>
        <w:shd w:val="clear" w:color="auto" w:fill="FFFFFF"/>
        <w:spacing w:before="100" w:beforeAutospacing="1" w:after="100" w:afterAutospacing="1" w:line="240" w:lineRule="auto"/>
        <w:textAlignment w:val="baseline"/>
        <w:outlineLvl w:val="2"/>
        <w:rPr>
          <w:rFonts w:ascii="Segoe UI" w:eastAsia="Times New Roman" w:hAnsi="Segoe UI" w:cs="Segoe UI"/>
          <w:b/>
          <w:bCs/>
          <w:color w:val="242424"/>
          <w:kern w:val="0"/>
          <w:sz w:val="27"/>
          <w:szCs w:val="27"/>
          <w:lang w:eastAsia="cs-CZ"/>
          <w14:ligatures w14:val="none"/>
        </w:rPr>
      </w:pPr>
      <w:r w:rsidRPr="00B347BB">
        <w:rPr>
          <w:rFonts w:ascii="Segoe UI" w:eastAsia="Times New Roman" w:hAnsi="Segoe UI" w:cs="Segoe UI"/>
          <w:b/>
          <w:bCs/>
          <w:color w:val="242424"/>
          <w:kern w:val="0"/>
          <w:sz w:val="27"/>
          <w:szCs w:val="27"/>
          <w:lang w:eastAsia="cs-CZ"/>
          <w14:ligatures w14:val="none"/>
        </w:rPr>
        <w:t>Hospodaření obce</w:t>
      </w:r>
    </w:p>
    <w:p w14:paraId="04979F36" w14:textId="77777777" w:rsidR="00B210CF" w:rsidRPr="00B347BB" w:rsidRDefault="00B210CF" w:rsidP="00B210C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 38</w:t>
      </w:r>
    </w:p>
    <w:p w14:paraId="47C383D4" w14:textId="77777777" w:rsidR="00B210CF" w:rsidRPr="00B347BB" w:rsidRDefault="00B210CF" w:rsidP="00B210CF">
      <w:p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i/>
          <w:iCs/>
          <w:color w:val="242424"/>
          <w:kern w:val="0"/>
          <w:sz w:val="23"/>
          <w:szCs w:val="23"/>
          <w:lang w:eastAsia="cs-CZ"/>
          <w14:ligatures w14:val="none"/>
        </w:rPr>
        <w:t>(6)</w:t>
      </w:r>
      <w:r w:rsidRPr="00B347BB">
        <w:rPr>
          <w:rFonts w:ascii="Segoe UI" w:eastAsia="Times New Roman" w:hAnsi="Segoe UI" w:cs="Segoe UI"/>
          <w:color w:val="242424"/>
          <w:kern w:val="0"/>
          <w:sz w:val="23"/>
          <w:szCs w:val="23"/>
          <w:lang w:eastAsia="cs-CZ"/>
          <w14:ligatures w14:val="none"/>
        </w:rPr>
        <w:t> Obec je povinna chránit svůj majetek před neoprávněnými zásahy a včas uplatňovat právo na náhradu škody a právo na vydání bezdůvodného obohacení.</w:t>
      </w:r>
    </w:p>
    <w:p w14:paraId="32A5321C" w14:textId="77777777" w:rsidR="00B210CF" w:rsidRPr="00B347BB" w:rsidRDefault="00B210CF" w:rsidP="00B210CF">
      <w:p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i/>
          <w:iCs/>
          <w:color w:val="242424"/>
          <w:kern w:val="0"/>
          <w:sz w:val="23"/>
          <w:szCs w:val="23"/>
          <w:lang w:eastAsia="cs-CZ"/>
          <w14:ligatures w14:val="none"/>
        </w:rPr>
        <w:t>(7)</w:t>
      </w:r>
      <w:r w:rsidRPr="00B347BB">
        <w:rPr>
          <w:rFonts w:ascii="Segoe UI" w:eastAsia="Times New Roman" w:hAnsi="Segoe UI" w:cs="Segoe UI"/>
          <w:color w:val="242424"/>
          <w:kern w:val="0"/>
          <w:sz w:val="23"/>
          <w:szCs w:val="23"/>
          <w:lang w:eastAsia="cs-CZ"/>
          <w14:ligatures w14:val="none"/>
        </w:rPr>
        <w:t> Obec je povinna trvale sledovat, zda dlužníci včas a řádně plní své závazky, a zabezpečit, aby nedošlo k promlčení nebo zániku z nich vyplývajících práv.</w:t>
      </w:r>
    </w:p>
    <w:p w14:paraId="177507D1" w14:textId="77777777" w:rsid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p>
    <w:p w14:paraId="1AC3BF7A" w14:textId="77777777" w:rsidR="00B210CF" w:rsidRPr="00B347BB" w:rsidRDefault="00B210CF"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p>
    <w:p w14:paraId="7FB9A18E"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 42</w:t>
      </w:r>
    </w:p>
    <w:p w14:paraId="0F77D37A" w14:textId="77777777" w:rsidR="00B347BB" w:rsidRPr="00B347BB" w:rsidRDefault="00B347BB" w:rsidP="00795E15">
      <w:p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i/>
          <w:iCs/>
          <w:color w:val="242424"/>
          <w:kern w:val="0"/>
          <w:sz w:val="23"/>
          <w:szCs w:val="23"/>
          <w:lang w:eastAsia="cs-CZ"/>
          <w14:ligatures w14:val="none"/>
        </w:rPr>
        <w:t>(1)</w:t>
      </w:r>
      <w:r w:rsidRPr="00B347BB">
        <w:rPr>
          <w:rFonts w:ascii="Segoe UI" w:eastAsia="Times New Roman" w:hAnsi="Segoe UI" w:cs="Segoe UI"/>
          <w:color w:val="242424"/>
          <w:kern w:val="0"/>
          <w:sz w:val="23"/>
          <w:szCs w:val="23"/>
          <w:lang w:eastAsia="cs-CZ"/>
          <w14:ligatures w14:val="none"/>
        </w:rPr>
        <w:t> Obec požádá o přezkoumání hospodaření obce za uplynulý kalendářní rok příslušný krajský úřad, anebo zadá přezkoumání auditorovi nebo auditorské společnosti (dále jen "auditor"). Přezkoumání hospodaření obce provádí kraj v přenesené působnosti.</w:t>
      </w:r>
    </w:p>
    <w:p w14:paraId="02F8B1C9" w14:textId="77777777" w:rsidR="00B347BB" w:rsidRPr="00B347BB" w:rsidRDefault="00B347BB" w:rsidP="00795E15">
      <w:p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i/>
          <w:iCs/>
          <w:color w:val="242424"/>
          <w:kern w:val="0"/>
          <w:sz w:val="23"/>
          <w:szCs w:val="23"/>
          <w:lang w:eastAsia="cs-CZ"/>
          <w14:ligatures w14:val="none"/>
        </w:rPr>
        <w:t>(2)</w:t>
      </w:r>
      <w:r w:rsidRPr="00B347BB">
        <w:rPr>
          <w:rFonts w:ascii="Segoe UI" w:eastAsia="Times New Roman" w:hAnsi="Segoe UI" w:cs="Segoe UI"/>
          <w:color w:val="242424"/>
          <w:kern w:val="0"/>
          <w:sz w:val="23"/>
          <w:szCs w:val="23"/>
          <w:lang w:eastAsia="cs-CZ"/>
          <w14:ligatures w14:val="none"/>
        </w:rPr>
        <w:t> Nepožádá-li obec o přezkoumání svého hospodaření příslušný krajský úřad, ani nezadá přezkoumání auditorovi, přezkoumá hospodaření obce příslušný krajský úřad.</w:t>
      </w:r>
    </w:p>
    <w:p w14:paraId="19C923EB" w14:textId="77777777" w:rsidR="00B347BB" w:rsidRPr="00B347BB" w:rsidRDefault="00B347BB" w:rsidP="00B347BB">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i/>
          <w:iCs/>
          <w:color w:val="242424"/>
          <w:kern w:val="0"/>
          <w:sz w:val="23"/>
          <w:szCs w:val="23"/>
          <w:lang w:eastAsia="cs-CZ"/>
          <w14:ligatures w14:val="none"/>
        </w:rPr>
        <w:t>(3)</w:t>
      </w:r>
      <w:r w:rsidRPr="00B347BB">
        <w:rPr>
          <w:rFonts w:ascii="Segoe UI" w:eastAsia="Times New Roman" w:hAnsi="Segoe UI" w:cs="Segoe UI"/>
          <w:color w:val="242424"/>
          <w:kern w:val="0"/>
          <w:sz w:val="23"/>
          <w:szCs w:val="23"/>
          <w:lang w:eastAsia="cs-CZ"/>
          <w14:ligatures w14:val="none"/>
        </w:rPr>
        <w:t> Přezkoumání hospodaření upravuje zvláštní právní předpis.</w:t>
      </w:r>
      <w:hyperlink r:id="rId5" w:anchor="f4385968" w:tooltip="https://www.zakonyprolidi.cz/cs/2000-128#f4385968" w:history="1">
        <w:proofErr w:type="gramStart"/>
        <w:r w:rsidRPr="00B347BB">
          <w:rPr>
            <w:rFonts w:ascii="Segoe UI" w:eastAsia="Times New Roman" w:hAnsi="Segoe UI" w:cs="Segoe UI"/>
            <w:color w:val="0000FF"/>
            <w:kern w:val="0"/>
            <w:sz w:val="23"/>
            <w:szCs w:val="23"/>
            <w:u w:val="single"/>
            <w:bdr w:val="none" w:sz="0" w:space="0" w:color="auto" w:frame="1"/>
            <w:vertAlign w:val="superscript"/>
            <w:lang w:eastAsia="cs-CZ"/>
            <w14:ligatures w14:val="none"/>
          </w:rPr>
          <w:t>15b</w:t>
        </w:r>
        <w:proofErr w:type="gramEnd"/>
        <w:r w:rsidRPr="00B347BB">
          <w:rPr>
            <w:rFonts w:ascii="Segoe UI" w:eastAsia="Times New Roman" w:hAnsi="Segoe UI" w:cs="Segoe UI"/>
            <w:color w:val="0000FF"/>
            <w:kern w:val="0"/>
            <w:sz w:val="23"/>
            <w:szCs w:val="23"/>
            <w:u w:val="single"/>
            <w:bdr w:val="none" w:sz="0" w:space="0" w:color="auto" w:frame="1"/>
            <w:lang w:eastAsia="cs-CZ"/>
            <w14:ligatures w14:val="none"/>
          </w:rPr>
          <w:t>)</w:t>
        </w:r>
      </w:hyperlink>
    </w:p>
    <w:p w14:paraId="5473B52E"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p>
    <w:p w14:paraId="75FA8923" w14:textId="273795F6"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color w:val="242424"/>
          <w:kern w:val="0"/>
          <w:sz w:val="23"/>
          <w:szCs w:val="23"/>
          <w:lang w:eastAsia="cs-CZ"/>
          <w14:ligatures w14:val="none"/>
        </w:rPr>
        <w:lastRenderedPageBreak/>
        <w:t>zákon č.</w:t>
      </w:r>
      <w:r w:rsidR="00795E15">
        <w:rPr>
          <w:rFonts w:ascii="Segoe UI" w:eastAsia="Times New Roman" w:hAnsi="Segoe UI" w:cs="Segoe UI"/>
          <w:b/>
          <w:bCs/>
          <w:color w:val="242424"/>
          <w:kern w:val="0"/>
          <w:sz w:val="23"/>
          <w:szCs w:val="23"/>
          <w:lang w:eastAsia="cs-CZ"/>
          <w14:ligatures w14:val="none"/>
        </w:rPr>
        <w:t xml:space="preserve"> </w:t>
      </w:r>
      <w:r w:rsidRPr="00B347BB">
        <w:rPr>
          <w:rFonts w:ascii="Segoe UI" w:eastAsia="Times New Roman" w:hAnsi="Segoe UI" w:cs="Segoe UI"/>
          <w:b/>
          <w:bCs/>
          <w:color w:val="242424"/>
          <w:kern w:val="0"/>
          <w:sz w:val="23"/>
          <w:szCs w:val="23"/>
          <w:lang w:eastAsia="cs-CZ"/>
          <w14:ligatures w14:val="none"/>
        </w:rPr>
        <w:t>320/2001 Sb. O finanční kontrole</w:t>
      </w:r>
    </w:p>
    <w:p w14:paraId="276C0558"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color w:val="242424"/>
          <w:kern w:val="0"/>
          <w:sz w:val="23"/>
          <w:szCs w:val="23"/>
          <w:lang w:eastAsia="cs-CZ"/>
          <w14:ligatures w14:val="none"/>
        </w:rPr>
        <w:t>§ 2</w:t>
      </w:r>
    </w:p>
    <w:p w14:paraId="7615BDBC" w14:textId="77777777" w:rsidR="00B347BB" w:rsidRPr="00B347BB" w:rsidRDefault="00B347BB" w:rsidP="00B347BB">
      <w:pPr>
        <w:shd w:val="clear" w:color="auto" w:fill="FFFFFF"/>
        <w:spacing w:before="100" w:beforeAutospacing="1" w:after="100" w:afterAutospacing="1" w:line="240" w:lineRule="auto"/>
        <w:textAlignment w:val="baseline"/>
        <w:outlineLvl w:val="2"/>
        <w:rPr>
          <w:rFonts w:ascii="Segoe UI" w:eastAsia="Times New Roman" w:hAnsi="Segoe UI" w:cs="Segoe UI"/>
          <w:b/>
          <w:bCs/>
          <w:color w:val="242424"/>
          <w:kern w:val="0"/>
          <w:sz w:val="27"/>
          <w:szCs w:val="27"/>
          <w:lang w:eastAsia="cs-CZ"/>
          <w14:ligatures w14:val="none"/>
        </w:rPr>
      </w:pPr>
      <w:r w:rsidRPr="00B347BB">
        <w:rPr>
          <w:rFonts w:ascii="Segoe UI" w:eastAsia="Times New Roman" w:hAnsi="Segoe UI" w:cs="Segoe UI"/>
          <w:b/>
          <w:bCs/>
          <w:color w:val="242424"/>
          <w:kern w:val="0"/>
          <w:sz w:val="27"/>
          <w:szCs w:val="27"/>
          <w:lang w:eastAsia="cs-CZ"/>
          <w14:ligatures w14:val="none"/>
        </w:rPr>
        <w:t>Vymezení pojmů</w:t>
      </w:r>
    </w:p>
    <w:p w14:paraId="3B1CBB0D"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Pro účely tohoto zákona se rozumí</w:t>
      </w:r>
    </w:p>
    <w:p w14:paraId="44856AB6" w14:textId="1A80CEEB" w:rsidR="00B347BB" w:rsidRPr="00B347BB" w:rsidRDefault="00B347BB" w:rsidP="00795E15">
      <w:pPr>
        <w:shd w:val="clear" w:color="auto" w:fill="FFFFFF"/>
        <w:spacing w:beforeAutospacing="1" w:after="0" w:afterAutospacing="1" w:line="240" w:lineRule="auto"/>
        <w:jc w:val="both"/>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i/>
          <w:iCs/>
          <w:color w:val="242424"/>
          <w:kern w:val="0"/>
          <w:sz w:val="23"/>
          <w:szCs w:val="23"/>
          <w:lang w:eastAsia="cs-CZ"/>
          <w14:ligatures w14:val="none"/>
        </w:rPr>
        <w:t>a)</w:t>
      </w:r>
      <w:r w:rsidRPr="00B347BB">
        <w:rPr>
          <w:rFonts w:ascii="Segoe UI" w:eastAsia="Times New Roman" w:hAnsi="Segoe UI" w:cs="Segoe UI"/>
          <w:color w:val="242424"/>
          <w:kern w:val="0"/>
          <w:sz w:val="23"/>
          <w:szCs w:val="23"/>
          <w:lang w:eastAsia="cs-CZ"/>
          <w14:ligatures w14:val="none"/>
        </w:rPr>
        <w:t> orgánem veřejné správy organizační složka státu, která je účetní jednotkou podle zvláštního právního předpisu,</w:t>
      </w:r>
      <w:hyperlink r:id="rId6" w:anchor="f2234145" w:tooltip="https://www.zakonyprolidi.cz/cs/2001-320#f2234145" w:history="1">
        <w:r w:rsidRPr="00B347BB">
          <w:rPr>
            <w:rFonts w:ascii="Segoe UI" w:eastAsia="Times New Roman" w:hAnsi="Segoe UI" w:cs="Segoe UI"/>
            <w:color w:val="0000FF"/>
            <w:kern w:val="0"/>
            <w:sz w:val="23"/>
            <w:szCs w:val="23"/>
            <w:u w:val="single"/>
            <w:bdr w:val="none" w:sz="0" w:space="0" w:color="auto" w:frame="1"/>
            <w:vertAlign w:val="superscript"/>
            <w:lang w:eastAsia="cs-CZ"/>
            <w14:ligatures w14:val="none"/>
          </w:rPr>
          <w:t>5</w:t>
        </w:r>
        <w:r w:rsidRPr="00B347BB">
          <w:rPr>
            <w:rFonts w:ascii="Segoe UI" w:eastAsia="Times New Roman" w:hAnsi="Segoe UI" w:cs="Segoe UI"/>
            <w:color w:val="0000FF"/>
            <w:kern w:val="0"/>
            <w:sz w:val="23"/>
            <w:szCs w:val="23"/>
            <w:u w:val="single"/>
            <w:bdr w:val="none" w:sz="0" w:space="0" w:color="auto" w:frame="1"/>
            <w:lang w:eastAsia="cs-CZ"/>
            <w14:ligatures w14:val="none"/>
          </w:rPr>
          <w:t>)</w:t>
        </w:r>
      </w:hyperlink>
      <w:r w:rsidRPr="00B347BB">
        <w:rPr>
          <w:rFonts w:ascii="Segoe UI" w:eastAsia="Times New Roman" w:hAnsi="Segoe UI" w:cs="Segoe UI"/>
          <w:color w:val="242424"/>
          <w:kern w:val="0"/>
          <w:sz w:val="23"/>
          <w:szCs w:val="23"/>
          <w:lang w:eastAsia="cs-CZ"/>
          <w14:ligatures w14:val="none"/>
        </w:rPr>
        <w:t> státní příspěvková organizace, státní fond,</w:t>
      </w:r>
      <w:r w:rsidRPr="00B347BB">
        <w:rPr>
          <w:rFonts w:ascii="inherit" w:eastAsia="Times New Roman" w:hAnsi="inherit" w:cs="Segoe UI"/>
          <w:b/>
          <w:bCs/>
          <w:color w:val="242424"/>
          <w:kern w:val="0"/>
          <w:sz w:val="30"/>
          <w:szCs w:val="30"/>
          <w:bdr w:val="none" w:sz="0" w:space="0" w:color="auto" w:frame="1"/>
          <w:lang w:eastAsia="cs-CZ"/>
          <w14:ligatures w14:val="none"/>
        </w:rPr>
        <w:t> územní samosprávný celek,</w:t>
      </w:r>
      <w:r w:rsidRPr="00B347BB">
        <w:rPr>
          <w:rFonts w:ascii="Segoe UI" w:eastAsia="Times New Roman" w:hAnsi="Segoe UI" w:cs="Segoe UI"/>
          <w:color w:val="242424"/>
          <w:kern w:val="0"/>
          <w:sz w:val="23"/>
          <w:szCs w:val="23"/>
          <w:lang w:eastAsia="cs-CZ"/>
          <w14:ligatures w14:val="none"/>
        </w:rPr>
        <w:t> městská část hlavního města Prahy, dobrovolný svazek obcí, příspěvková organizace územního samosprávného celku, městské části hlavního města Prahy nebo dobrovolného svazku obcí, veřejná kulturní instituce, státní organizace Správa železniční dopravní cesty a jiná právnická osoba zřízená k plnění úkolů veřejné správy zvláštním právním předpisem</w:t>
      </w:r>
      <w:hyperlink r:id="rId7" w:anchor="f2234147" w:tooltip="https://www.zakonyprolidi.cz/cs/2001-320#f2234147" w:history="1">
        <w:r w:rsidRPr="00B347BB">
          <w:rPr>
            <w:rFonts w:ascii="Segoe UI" w:eastAsia="Times New Roman" w:hAnsi="Segoe UI" w:cs="Segoe UI"/>
            <w:color w:val="0000FF"/>
            <w:kern w:val="0"/>
            <w:sz w:val="23"/>
            <w:szCs w:val="23"/>
            <w:u w:val="single"/>
            <w:bdr w:val="none" w:sz="0" w:space="0" w:color="auto" w:frame="1"/>
            <w:vertAlign w:val="superscript"/>
            <w:lang w:eastAsia="cs-CZ"/>
            <w14:ligatures w14:val="none"/>
          </w:rPr>
          <w:t>6</w:t>
        </w:r>
        <w:r w:rsidRPr="00B347BB">
          <w:rPr>
            <w:rFonts w:ascii="Segoe UI" w:eastAsia="Times New Roman" w:hAnsi="Segoe UI" w:cs="Segoe UI"/>
            <w:color w:val="0000FF"/>
            <w:kern w:val="0"/>
            <w:sz w:val="23"/>
            <w:szCs w:val="23"/>
            <w:u w:val="single"/>
            <w:bdr w:val="none" w:sz="0" w:space="0" w:color="auto" w:frame="1"/>
            <w:lang w:eastAsia="cs-CZ"/>
            <w14:ligatures w14:val="none"/>
          </w:rPr>
          <w:t>)</w:t>
        </w:r>
      </w:hyperlink>
      <w:r w:rsidRPr="00B347BB">
        <w:rPr>
          <w:rFonts w:ascii="Segoe UI" w:eastAsia="Times New Roman" w:hAnsi="Segoe UI" w:cs="Segoe UI"/>
          <w:color w:val="242424"/>
          <w:kern w:val="0"/>
          <w:sz w:val="23"/>
          <w:szCs w:val="23"/>
          <w:lang w:eastAsia="cs-CZ"/>
          <w14:ligatures w14:val="none"/>
        </w:rPr>
        <w:t> nebo právnická osoba zřízená na základě zvláštního právního předpisu, která hospodaří s veřejnými prostředky,</w:t>
      </w:r>
      <w:hyperlink r:id="rId8" w:anchor="f2234149" w:tooltip="https://www.zakonyprolidi.cz/cs/2001-320#f2234149" w:history="1">
        <w:r w:rsidRPr="00B347BB">
          <w:rPr>
            <w:rFonts w:ascii="Segoe UI" w:eastAsia="Times New Roman" w:hAnsi="Segoe UI" w:cs="Segoe UI"/>
            <w:color w:val="0000FF"/>
            <w:kern w:val="0"/>
            <w:sz w:val="23"/>
            <w:szCs w:val="23"/>
            <w:u w:val="single"/>
            <w:bdr w:val="none" w:sz="0" w:space="0" w:color="auto" w:frame="1"/>
            <w:vertAlign w:val="superscript"/>
            <w:lang w:eastAsia="cs-CZ"/>
            <w14:ligatures w14:val="none"/>
          </w:rPr>
          <w:t>7</w:t>
        </w:r>
        <w:r w:rsidRPr="00B347BB">
          <w:rPr>
            <w:rFonts w:ascii="Segoe UI" w:eastAsia="Times New Roman" w:hAnsi="Segoe UI" w:cs="Segoe UI"/>
            <w:color w:val="0000FF"/>
            <w:kern w:val="0"/>
            <w:sz w:val="23"/>
            <w:szCs w:val="23"/>
            <w:u w:val="single"/>
            <w:bdr w:val="none" w:sz="0" w:space="0" w:color="auto" w:frame="1"/>
            <w:lang w:eastAsia="cs-CZ"/>
            <w14:ligatures w14:val="none"/>
          </w:rPr>
          <w:t>)</w:t>
        </w:r>
      </w:hyperlink>
    </w:p>
    <w:p w14:paraId="351B6BF4"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p>
    <w:p w14:paraId="78093A1E" w14:textId="77777777" w:rsidR="00B347BB" w:rsidRPr="00B347BB" w:rsidRDefault="00B347BB" w:rsidP="00B347BB">
      <w:pPr>
        <w:shd w:val="clear" w:color="auto" w:fill="FFFFFF"/>
        <w:spacing w:before="100" w:beforeAutospacing="1" w:after="100" w:afterAutospacing="1" w:line="240" w:lineRule="auto"/>
        <w:textAlignment w:val="baseline"/>
        <w:outlineLvl w:val="0"/>
        <w:rPr>
          <w:rFonts w:ascii="Segoe UI" w:eastAsia="Times New Roman" w:hAnsi="Segoe UI" w:cs="Segoe UI"/>
          <w:b/>
          <w:bCs/>
          <w:color w:val="242424"/>
          <w:kern w:val="36"/>
          <w:sz w:val="36"/>
          <w:szCs w:val="36"/>
          <w:lang w:eastAsia="cs-CZ"/>
          <w14:ligatures w14:val="none"/>
        </w:rPr>
      </w:pPr>
      <w:r w:rsidRPr="00B347BB">
        <w:rPr>
          <w:rFonts w:ascii="Segoe UI" w:eastAsia="Times New Roman" w:hAnsi="Segoe UI" w:cs="Segoe UI"/>
          <w:b/>
          <w:bCs/>
          <w:color w:val="242424"/>
          <w:kern w:val="36"/>
          <w:sz w:val="36"/>
          <w:szCs w:val="36"/>
          <w:lang w:eastAsia="cs-CZ"/>
          <w14:ligatures w14:val="none"/>
        </w:rPr>
        <w:t>Popis organizační struktury povinného subjektu</w:t>
      </w:r>
    </w:p>
    <w:p w14:paraId="15077FDF" w14:textId="77777777" w:rsidR="00B347BB" w:rsidRPr="00B347BB" w:rsidRDefault="00B347BB" w:rsidP="00B347BB">
      <w:pPr>
        <w:shd w:val="clear" w:color="auto" w:fill="FFFFFF"/>
        <w:spacing w:before="100" w:beforeAutospacing="1" w:after="100" w:afterAutospacing="1" w:line="240" w:lineRule="auto"/>
        <w:jc w:val="center"/>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b/>
          <w:bCs/>
          <w:color w:val="242424"/>
          <w:kern w:val="0"/>
          <w:sz w:val="23"/>
          <w:szCs w:val="23"/>
          <w:lang w:eastAsia="cs-CZ"/>
          <w14:ligatures w14:val="none"/>
        </w:rPr>
        <w:t>Popis organizační struktury povinného subjektu – statutární město Chomutov</w:t>
      </w:r>
    </w:p>
    <w:p w14:paraId="5BC141F0" w14:textId="77777777" w:rsidR="00B347BB" w:rsidRPr="00B347BB" w:rsidRDefault="00B347BB" w:rsidP="00B347BB">
      <w:pPr>
        <w:shd w:val="clear" w:color="auto" w:fill="FFFFFF"/>
        <w:spacing w:before="100" w:beforeAutospacing="1" w:after="100" w:afterAutospacing="1" w:line="240" w:lineRule="auto"/>
        <w:jc w:val="center"/>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 5 odst.1 písm. b)</w:t>
      </w:r>
    </w:p>
    <w:p w14:paraId="200B694F"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color w:val="242424"/>
          <w:kern w:val="0"/>
          <w:sz w:val="23"/>
          <w:szCs w:val="23"/>
          <w:lang w:eastAsia="cs-CZ"/>
          <w14:ligatures w14:val="none"/>
        </w:rPr>
        <w:t>Rada města Chomutov zřídila pro jednotlivé úseky činnosti MMCH níže uvedené odbory, které se mohou dále členit na oddělení: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8"/>
        <w:gridCol w:w="2082"/>
      </w:tblGrid>
      <w:tr w:rsidR="00B347BB" w:rsidRPr="00B347BB" w14:paraId="18591D1D" w14:textId="77777777">
        <w:trPr>
          <w:tblCellSpacing w:w="15" w:type="dxa"/>
        </w:trPr>
        <w:tc>
          <w:tcPr>
            <w:tcW w:w="0" w:type="auto"/>
            <w:vAlign w:val="center"/>
            <w:hideMark/>
          </w:tcPr>
          <w:p w14:paraId="70D3BC5C" w14:textId="77777777" w:rsidR="00B347BB" w:rsidRPr="00B347BB" w:rsidRDefault="00B347BB" w:rsidP="00B347BB">
            <w:pPr>
              <w:spacing w:after="0" w:line="240" w:lineRule="auto"/>
              <w:jc w:val="center"/>
              <w:rPr>
                <w:rFonts w:ascii="Times New Roman" w:eastAsia="Times New Roman" w:hAnsi="Times New Roman" w:cs="Times New Roman"/>
                <w:b/>
                <w:bCs/>
                <w:kern w:val="0"/>
                <w:sz w:val="24"/>
                <w:szCs w:val="24"/>
                <w:lang w:eastAsia="cs-CZ"/>
                <w14:ligatures w14:val="none"/>
              </w:rPr>
            </w:pPr>
            <w:r w:rsidRPr="00B347BB">
              <w:rPr>
                <w:rFonts w:ascii="Times New Roman" w:eastAsia="Times New Roman" w:hAnsi="Times New Roman" w:cs="Times New Roman"/>
                <w:b/>
                <w:bCs/>
                <w:kern w:val="0"/>
                <w:sz w:val="24"/>
                <w:szCs w:val="24"/>
                <w:lang w:eastAsia="cs-CZ"/>
                <w14:ligatures w14:val="none"/>
              </w:rPr>
              <w:t>Odbor:</w:t>
            </w:r>
          </w:p>
        </w:tc>
        <w:tc>
          <w:tcPr>
            <w:tcW w:w="0" w:type="auto"/>
            <w:vAlign w:val="center"/>
            <w:hideMark/>
          </w:tcPr>
          <w:p w14:paraId="05EE0C43" w14:textId="77777777" w:rsidR="00B347BB" w:rsidRPr="00B347BB" w:rsidRDefault="00B347BB" w:rsidP="00B347BB">
            <w:pPr>
              <w:spacing w:after="0" w:line="240" w:lineRule="auto"/>
              <w:jc w:val="center"/>
              <w:rPr>
                <w:rFonts w:ascii="Times New Roman" w:eastAsia="Times New Roman" w:hAnsi="Times New Roman" w:cs="Times New Roman"/>
                <w:b/>
                <w:bCs/>
                <w:kern w:val="0"/>
                <w:sz w:val="24"/>
                <w:szCs w:val="24"/>
                <w:lang w:eastAsia="cs-CZ"/>
                <w14:ligatures w14:val="none"/>
              </w:rPr>
            </w:pPr>
            <w:r w:rsidRPr="00B347BB">
              <w:rPr>
                <w:rFonts w:ascii="Times New Roman" w:eastAsia="Times New Roman" w:hAnsi="Times New Roman" w:cs="Times New Roman"/>
                <w:b/>
                <w:bCs/>
                <w:kern w:val="0"/>
                <w:sz w:val="24"/>
                <w:szCs w:val="24"/>
                <w:lang w:eastAsia="cs-CZ"/>
                <w14:ligatures w14:val="none"/>
              </w:rPr>
              <w:t>Používaná zkratka:</w:t>
            </w:r>
          </w:p>
        </w:tc>
      </w:tr>
      <w:tr w:rsidR="00B347BB" w:rsidRPr="00B347BB" w14:paraId="1076CD9B" w14:textId="77777777">
        <w:trPr>
          <w:tblCellSpacing w:w="15" w:type="dxa"/>
        </w:trPr>
        <w:tc>
          <w:tcPr>
            <w:tcW w:w="0" w:type="auto"/>
            <w:vAlign w:val="center"/>
            <w:hideMark/>
          </w:tcPr>
          <w:p w14:paraId="2DBEB2E9"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dopravních a správních činností   </w:t>
            </w:r>
          </w:p>
        </w:tc>
        <w:tc>
          <w:tcPr>
            <w:tcW w:w="0" w:type="auto"/>
            <w:vAlign w:val="center"/>
            <w:hideMark/>
          </w:tcPr>
          <w:p w14:paraId="07E2522A"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proofErr w:type="spellStart"/>
            <w:r w:rsidRPr="00B347BB">
              <w:rPr>
                <w:rFonts w:ascii="Times New Roman" w:eastAsia="Times New Roman" w:hAnsi="Times New Roman" w:cs="Times New Roman"/>
                <w:kern w:val="0"/>
                <w:sz w:val="24"/>
                <w:szCs w:val="24"/>
                <w:lang w:eastAsia="cs-CZ"/>
                <w14:ligatures w14:val="none"/>
              </w:rPr>
              <w:t>ODaSČ</w:t>
            </w:r>
            <w:proofErr w:type="spellEnd"/>
          </w:p>
        </w:tc>
      </w:tr>
      <w:tr w:rsidR="00B347BB" w:rsidRPr="00B347BB" w14:paraId="0EA66475" w14:textId="77777777">
        <w:trPr>
          <w:tblCellSpacing w:w="15" w:type="dxa"/>
        </w:trPr>
        <w:tc>
          <w:tcPr>
            <w:tcW w:w="0" w:type="auto"/>
            <w:vAlign w:val="center"/>
            <w:hideMark/>
          </w:tcPr>
          <w:p w14:paraId="38BA7D90"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ekonomiky</w:t>
            </w:r>
          </w:p>
        </w:tc>
        <w:tc>
          <w:tcPr>
            <w:tcW w:w="0" w:type="auto"/>
            <w:vAlign w:val="center"/>
            <w:hideMark/>
          </w:tcPr>
          <w:p w14:paraId="656FD760"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OE</w:t>
            </w:r>
          </w:p>
        </w:tc>
      </w:tr>
      <w:tr w:rsidR="00B347BB" w:rsidRPr="00B347BB" w14:paraId="24762CA6" w14:textId="77777777">
        <w:trPr>
          <w:tblCellSpacing w:w="15" w:type="dxa"/>
        </w:trPr>
        <w:tc>
          <w:tcPr>
            <w:tcW w:w="0" w:type="auto"/>
            <w:vAlign w:val="center"/>
            <w:hideMark/>
          </w:tcPr>
          <w:p w14:paraId="2068832B"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informačních technologií</w:t>
            </w:r>
          </w:p>
        </w:tc>
        <w:tc>
          <w:tcPr>
            <w:tcW w:w="0" w:type="auto"/>
            <w:vAlign w:val="center"/>
            <w:hideMark/>
          </w:tcPr>
          <w:p w14:paraId="647CD7F8"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OIT</w:t>
            </w:r>
          </w:p>
        </w:tc>
      </w:tr>
      <w:tr w:rsidR="00B347BB" w:rsidRPr="00B347BB" w14:paraId="6330E35F" w14:textId="77777777">
        <w:trPr>
          <w:tblCellSpacing w:w="15" w:type="dxa"/>
        </w:trPr>
        <w:tc>
          <w:tcPr>
            <w:tcW w:w="0" w:type="auto"/>
            <w:vAlign w:val="center"/>
            <w:hideMark/>
          </w:tcPr>
          <w:p w14:paraId="649B90D4"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inherit" w:eastAsia="Times New Roman" w:hAnsi="inherit" w:cs="Times New Roman"/>
                <w:b/>
                <w:bCs/>
                <w:kern w:val="0"/>
                <w:sz w:val="24"/>
                <w:szCs w:val="24"/>
                <w:bdr w:val="none" w:sz="0" w:space="0" w:color="auto" w:frame="1"/>
                <w:lang w:eastAsia="cs-CZ"/>
                <w14:ligatures w14:val="none"/>
              </w:rPr>
              <w:t>Odbor interní audit</w:t>
            </w:r>
          </w:p>
        </w:tc>
        <w:tc>
          <w:tcPr>
            <w:tcW w:w="0" w:type="auto"/>
            <w:vAlign w:val="center"/>
            <w:hideMark/>
          </w:tcPr>
          <w:p w14:paraId="3F0FFB85"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b/>
                <w:bCs/>
                <w:kern w:val="0"/>
                <w:sz w:val="24"/>
                <w:szCs w:val="24"/>
                <w:lang w:eastAsia="cs-CZ"/>
                <w14:ligatures w14:val="none"/>
              </w:rPr>
              <w:t>OIA</w:t>
            </w:r>
          </w:p>
        </w:tc>
      </w:tr>
      <w:tr w:rsidR="00B347BB" w:rsidRPr="00B347BB" w14:paraId="367E99DA" w14:textId="77777777">
        <w:trPr>
          <w:tblCellSpacing w:w="15" w:type="dxa"/>
        </w:trPr>
        <w:tc>
          <w:tcPr>
            <w:tcW w:w="0" w:type="auto"/>
            <w:vAlign w:val="center"/>
            <w:hideMark/>
          </w:tcPr>
          <w:p w14:paraId="658FAD58"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majetku města</w:t>
            </w:r>
          </w:p>
        </w:tc>
        <w:tc>
          <w:tcPr>
            <w:tcW w:w="0" w:type="auto"/>
            <w:vAlign w:val="center"/>
            <w:hideMark/>
          </w:tcPr>
          <w:p w14:paraId="53F9F025"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OMM</w:t>
            </w:r>
          </w:p>
        </w:tc>
      </w:tr>
      <w:tr w:rsidR="00B347BB" w:rsidRPr="00B347BB" w14:paraId="7ECD825F" w14:textId="77777777">
        <w:trPr>
          <w:tblCellSpacing w:w="15" w:type="dxa"/>
        </w:trPr>
        <w:tc>
          <w:tcPr>
            <w:tcW w:w="0" w:type="auto"/>
            <w:vAlign w:val="center"/>
            <w:hideMark/>
          </w:tcPr>
          <w:p w14:paraId="31E114F1"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rozvoje a investic</w:t>
            </w:r>
          </w:p>
        </w:tc>
        <w:tc>
          <w:tcPr>
            <w:tcW w:w="0" w:type="auto"/>
            <w:vAlign w:val="center"/>
            <w:hideMark/>
          </w:tcPr>
          <w:p w14:paraId="22ED25BD"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ORI</w:t>
            </w:r>
          </w:p>
        </w:tc>
      </w:tr>
      <w:tr w:rsidR="00B347BB" w:rsidRPr="00B347BB" w14:paraId="19D3E5B4" w14:textId="77777777">
        <w:trPr>
          <w:tblCellSpacing w:w="15" w:type="dxa"/>
        </w:trPr>
        <w:tc>
          <w:tcPr>
            <w:tcW w:w="0" w:type="auto"/>
            <w:vAlign w:val="center"/>
            <w:hideMark/>
          </w:tcPr>
          <w:p w14:paraId="2D0F77FD"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sociálních věcí</w:t>
            </w:r>
          </w:p>
        </w:tc>
        <w:tc>
          <w:tcPr>
            <w:tcW w:w="0" w:type="auto"/>
            <w:vAlign w:val="center"/>
            <w:hideMark/>
          </w:tcPr>
          <w:p w14:paraId="457AF9F4"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OSV</w:t>
            </w:r>
          </w:p>
        </w:tc>
      </w:tr>
      <w:tr w:rsidR="00B347BB" w:rsidRPr="00B347BB" w14:paraId="6607B1D5" w14:textId="77777777">
        <w:trPr>
          <w:tblCellSpacing w:w="15" w:type="dxa"/>
        </w:trPr>
        <w:tc>
          <w:tcPr>
            <w:tcW w:w="0" w:type="auto"/>
            <w:vAlign w:val="center"/>
            <w:hideMark/>
          </w:tcPr>
          <w:p w14:paraId="711FD89E"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stavební úřad</w:t>
            </w:r>
          </w:p>
        </w:tc>
        <w:tc>
          <w:tcPr>
            <w:tcW w:w="0" w:type="auto"/>
            <w:vAlign w:val="center"/>
            <w:hideMark/>
          </w:tcPr>
          <w:p w14:paraId="6DC6285F"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OSÚ</w:t>
            </w:r>
          </w:p>
        </w:tc>
      </w:tr>
      <w:tr w:rsidR="00B347BB" w:rsidRPr="00B347BB" w14:paraId="4BFF81F8" w14:textId="77777777">
        <w:trPr>
          <w:tblCellSpacing w:w="15" w:type="dxa"/>
        </w:trPr>
        <w:tc>
          <w:tcPr>
            <w:tcW w:w="0" w:type="auto"/>
            <w:vAlign w:val="center"/>
            <w:hideMark/>
          </w:tcPr>
          <w:p w14:paraId="503E12D1"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školství</w:t>
            </w:r>
          </w:p>
        </w:tc>
        <w:tc>
          <w:tcPr>
            <w:tcW w:w="0" w:type="auto"/>
            <w:vAlign w:val="center"/>
            <w:hideMark/>
          </w:tcPr>
          <w:p w14:paraId="7864BEFA"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OŠ</w:t>
            </w:r>
          </w:p>
        </w:tc>
      </w:tr>
      <w:tr w:rsidR="00B347BB" w:rsidRPr="00B347BB" w14:paraId="07BC73FF" w14:textId="77777777">
        <w:trPr>
          <w:tblCellSpacing w:w="15" w:type="dxa"/>
        </w:trPr>
        <w:tc>
          <w:tcPr>
            <w:tcW w:w="0" w:type="auto"/>
            <w:vAlign w:val="center"/>
            <w:hideMark/>
          </w:tcPr>
          <w:p w14:paraId="2429D865"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vnějších vztahů</w:t>
            </w:r>
          </w:p>
        </w:tc>
        <w:tc>
          <w:tcPr>
            <w:tcW w:w="0" w:type="auto"/>
            <w:vAlign w:val="center"/>
            <w:hideMark/>
          </w:tcPr>
          <w:p w14:paraId="745F513D"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OVV</w:t>
            </w:r>
          </w:p>
        </w:tc>
      </w:tr>
      <w:tr w:rsidR="00B347BB" w:rsidRPr="00B347BB" w14:paraId="5B7F54D2" w14:textId="77777777">
        <w:trPr>
          <w:tblCellSpacing w:w="15" w:type="dxa"/>
        </w:trPr>
        <w:tc>
          <w:tcPr>
            <w:tcW w:w="0" w:type="auto"/>
            <w:vAlign w:val="center"/>
            <w:hideMark/>
          </w:tcPr>
          <w:p w14:paraId="63BAA13A"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živnostenský úřad</w:t>
            </w:r>
          </w:p>
        </w:tc>
        <w:tc>
          <w:tcPr>
            <w:tcW w:w="0" w:type="auto"/>
            <w:vAlign w:val="center"/>
            <w:hideMark/>
          </w:tcPr>
          <w:p w14:paraId="09C812A1"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OŽÚ</w:t>
            </w:r>
          </w:p>
        </w:tc>
      </w:tr>
      <w:tr w:rsidR="00B347BB" w:rsidRPr="00B347BB" w14:paraId="1549D0B1" w14:textId="77777777">
        <w:trPr>
          <w:tblCellSpacing w:w="15" w:type="dxa"/>
        </w:trPr>
        <w:tc>
          <w:tcPr>
            <w:tcW w:w="0" w:type="auto"/>
            <w:vAlign w:val="center"/>
            <w:hideMark/>
          </w:tcPr>
          <w:p w14:paraId="3EE5EE2E"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životního prostředí</w:t>
            </w:r>
          </w:p>
        </w:tc>
        <w:tc>
          <w:tcPr>
            <w:tcW w:w="0" w:type="auto"/>
            <w:vAlign w:val="center"/>
            <w:hideMark/>
          </w:tcPr>
          <w:p w14:paraId="15EF3826"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OŽP</w:t>
            </w:r>
          </w:p>
        </w:tc>
      </w:tr>
      <w:tr w:rsidR="00B347BB" w:rsidRPr="00B347BB" w14:paraId="150B5287" w14:textId="77777777">
        <w:trPr>
          <w:tblCellSpacing w:w="15" w:type="dxa"/>
        </w:trPr>
        <w:tc>
          <w:tcPr>
            <w:tcW w:w="0" w:type="auto"/>
            <w:vAlign w:val="center"/>
            <w:hideMark/>
          </w:tcPr>
          <w:p w14:paraId="4BD7C355"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Odbor kancelář tajemníka</w:t>
            </w:r>
          </w:p>
        </w:tc>
        <w:tc>
          <w:tcPr>
            <w:tcW w:w="0" w:type="auto"/>
            <w:vAlign w:val="center"/>
            <w:hideMark/>
          </w:tcPr>
          <w:p w14:paraId="2F6D7417" w14:textId="77777777" w:rsidR="00B347BB" w:rsidRPr="00B347BB" w:rsidRDefault="00B347BB" w:rsidP="00B347BB">
            <w:pPr>
              <w:spacing w:after="0" w:line="240" w:lineRule="auto"/>
              <w:rPr>
                <w:rFonts w:ascii="Times New Roman" w:eastAsia="Times New Roman" w:hAnsi="Times New Roman" w:cs="Times New Roman"/>
                <w:kern w:val="0"/>
                <w:sz w:val="24"/>
                <w:szCs w:val="24"/>
                <w:lang w:eastAsia="cs-CZ"/>
                <w14:ligatures w14:val="none"/>
              </w:rPr>
            </w:pPr>
            <w:r w:rsidRPr="00B347BB">
              <w:rPr>
                <w:rFonts w:ascii="Times New Roman" w:eastAsia="Times New Roman" w:hAnsi="Times New Roman" w:cs="Times New Roman"/>
                <w:kern w:val="0"/>
                <w:sz w:val="24"/>
                <w:szCs w:val="24"/>
                <w:lang w:eastAsia="cs-CZ"/>
                <w14:ligatures w14:val="none"/>
              </w:rPr>
              <w:t>OKT</w:t>
            </w:r>
          </w:p>
        </w:tc>
      </w:tr>
    </w:tbl>
    <w:p w14:paraId="136420FD" w14:textId="77777777" w:rsidR="00795E15" w:rsidRPr="007C6D42" w:rsidRDefault="00B347BB" w:rsidP="00B347BB">
      <w:pPr>
        <w:shd w:val="clear" w:color="auto" w:fill="FFFFFF"/>
        <w:spacing w:beforeAutospacing="1" w:after="0" w:afterAutospacing="1" w:line="240" w:lineRule="auto"/>
        <w:textAlignment w:val="baseline"/>
        <w:rPr>
          <w:rFonts w:eastAsia="Times New Roman" w:cs="Segoe UI"/>
          <w:color w:val="242424"/>
          <w:kern w:val="0"/>
          <w:sz w:val="23"/>
          <w:szCs w:val="23"/>
          <w:lang w:eastAsia="cs-CZ"/>
          <w14:ligatures w14:val="none"/>
        </w:rPr>
      </w:pPr>
      <w:r w:rsidRPr="00B347BB">
        <w:rPr>
          <w:rFonts w:eastAsia="Times New Roman" w:cs="Segoe UI"/>
          <w:color w:val="242424"/>
          <w:kern w:val="0"/>
          <w:sz w:val="23"/>
          <w:szCs w:val="23"/>
          <w:lang w:eastAsia="cs-CZ"/>
          <w14:ligatures w14:val="none"/>
        </w:rPr>
        <w:lastRenderedPageBreak/>
        <w:t>Práci odborů řídí jejich vedoucí, kteří jsou jmenováni a odvoláváni radou města na návrh tajemníka MMCH</w:t>
      </w:r>
      <w:r w:rsidR="00795E15" w:rsidRPr="007C6D42">
        <w:rPr>
          <w:rFonts w:eastAsia="Times New Roman" w:cs="Segoe UI"/>
          <w:color w:val="242424"/>
          <w:kern w:val="0"/>
          <w:sz w:val="23"/>
          <w:szCs w:val="23"/>
          <w:lang w:eastAsia="cs-CZ"/>
          <w14:ligatures w14:val="none"/>
        </w:rPr>
        <w:t>.</w:t>
      </w:r>
    </w:p>
    <w:p w14:paraId="6E69B30C" w14:textId="3E425FDB" w:rsidR="00B347BB" w:rsidRPr="00B347BB" w:rsidRDefault="00B347BB" w:rsidP="00B347BB">
      <w:pPr>
        <w:shd w:val="clear" w:color="auto" w:fill="FFFFFF"/>
        <w:spacing w:beforeAutospacing="1" w:after="0" w:afterAutospacing="1" w:line="240" w:lineRule="auto"/>
        <w:textAlignment w:val="baseline"/>
        <w:rPr>
          <w:rFonts w:ascii="Segoe UI" w:eastAsia="Times New Roman" w:hAnsi="Segoe UI" w:cs="Segoe UI"/>
          <w:color w:val="242424"/>
          <w:kern w:val="0"/>
          <w:sz w:val="28"/>
          <w:szCs w:val="28"/>
          <w:lang w:eastAsia="cs-CZ"/>
          <w14:ligatures w14:val="none"/>
        </w:rPr>
      </w:pPr>
      <w:r w:rsidRPr="00B347BB">
        <w:rPr>
          <w:rFonts w:ascii="Segoe UI" w:eastAsia="Times New Roman" w:hAnsi="Segoe UI" w:cs="Segoe UI"/>
          <w:color w:val="242424"/>
          <w:kern w:val="0"/>
          <w:sz w:val="23"/>
          <w:szCs w:val="23"/>
          <w:lang w:eastAsia="cs-CZ"/>
          <w14:ligatures w14:val="none"/>
        </w:rPr>
        <w:br/>
      </w:r>
      <w:r w:rsidRPr="00B347BB">
        <w:rPr>
          <w:rFonts w:ascii="inherit" w:eastAsia="Times New Roman" w:hAnsi="inherit" w:cs="Segoe UI"/>
          <w:b/>
          <w:bCs/>
          <w:color w:val="242424"/>
          <w:kern w:val="0"/>
          <w:sz w:val="28"/>
          <w:szCs w:val="28"/>
          <w:bdr w:val="none" w:sz="0" w:space="0" w:color="auto" w:frame="1"/>
          <w:lang w:eastAsia="cs-CZ"/>
          <w14:ligatures w14:val="none"/>
        </w:rPr>
        <w:t>Útvar interního auditu odpovídá za svou činnost pouze primátorovi města.</w:t>
      </w:r>
    </w:p>
    <w:p w14:paraId="6806C16D" w14:textId="77777777" w:rsidR="00B347BB" w:rsidRDefault="00B347BB" w:rsidP="00795E15">
      <w:pPr>
        <w:pStyle w:val="Bezmezer"/>
        <w:rPr>
          <w:lang w:eastAsia="cs-CZ"/>
        </w:rPr>
      </w:pPr>
    </w:p>
    <w:p w14:paraId="560F9E79" w14:textId="6DF9F7F0" w:rsidR="00795E15" w:rsidRDefault="00795E15" w:rsidP="00795E15">
      <w:pPr>
        <w:pStyle w:val="Bezmezer"/>
        <w:jc w:val="both"/>
        <w:rPr>
          <w:lang w:eastAsia="cs-CZ"/>
        </w:rPr>
      </w:pPr>
      <w:r>
        <w:rPr>
          <w:lang w:eastAsia="cs-CZ"/>
        </w:rPr>
        <w:t>Předem upozorňuji, že případná odpověď o promlčení a příběhu o minulosti bude pro mne neuspokojivá a navíc lživá! Promlčení není možné, protože plnění podmínek z platného rozhodnutí je trvalé…, podmínky plněny nejsou!</w:t>
      </w:r>
    </w:p>
    <w:p w14:paraId="6E0259F0" w14:textId="46E95BD4" w:rsidR="00795E15" w:rsidRDefault="00795E15" w:rsidP="00795E15">
      <w:pPr>
        <w:pStyle w:val="Bezmezer"/>
        <w:jc w:val="both"/>
        <w:rPr>
          <w:lang w:eastAsia="cs-CZ"/>
        </w:rPr>
      </w:pPr>
      <w:r>
        <w:rPr>
          <w:lang w:eastAsia="cs-CZ"/>
        </w:rPr>
        <w:t>Navrhuji tedy:</w:t>
      </w:r>
    </w:p>
    <w:p w14:paraId="752751C1" w14:textId="0BD56730" w:rsidR="00795E15" w:rsidRDefault="00795E15" w:rsidP="00795E15">
      <w:pPr>
        <w:pStyle w:val="Bezmezer"/>
        <w:numPr>
          <w:ilvl w:val="0"/>
          <w:numId w:val="1"/>
        </w:numPr>
        <w:jc w:val="both"/>
        <w:rPr>
          <w:lang w:eastAsia="cs-CZ"/>
        </w:rPr>
      </w:pPr>
      <w:r>
        <w:rPr>
          <w:lang w:eastAsia="cs-CZ"/>
        </w:rPr>
        <w:t>místní šetření za účasti všech dotčených</w:t>
      </w:r>
    </w:p>
    <w:p w14:paraId="23E60D6F" w14:textId="16C0EFD6" w:rsidR="00795E15" w:rsidRDefault="00795E15" w:rsidP="00795E15">
      <w:pPr>
        <w:pStyle w:val="Bezmezer"/>
        <w:numPr>
          <w:ilvl w:val="0"/>
          <w:numId w:val="1"/>
        </w:numPr>
        <w:jc w:val="both"/>
        <w:rPr>
          <w:lang w:eastAsia="cs-CZ"/>
        </w:rPr>
      </w:pPr>
      <w:r>
        <w:rPr>
          <w:lang w:eastAsia="cs-CZ"/>
        </w:rPr>
        <w:t xml:space="preserve">znalecký posudek Akademie </w:t>
      </w:r>
      <w:proofErr w:type="gramStart"/>
      <w:r>
        <w:rPr>
          <w:lang w:eastAsia="cs-CZ"/>
        </w:rPr>
        <w:t>věd - struktury</w:t>
      </w:r>
      <w:proofErr w:type="gramEnd"/>
      <w:r>
        <w:rPr>
          <w:lang w:eastAsia="cs-CZ"/>
        </w:rPr>
        <w:t xml:space="preserve"> hornin, který</w:t>
      </w:r>
      <w:r w:rsidR="007C6D42">
        <w:rPr>
          <w:lang w:eastAsia="cs-CZ"/>
        </w:rPr>
        <w:t xml:space="preserve"> jasně popisuje skutečný stav</w:t>
      </w:r>
    </w:p>
    <w:p w14:paraId="3E06F3B5" w14:textId="1FAEF663" w:rsidR="007C6D42" w:rsidRDefault="007C6D42" w:rsidP="00795E15">
      <w:pPr>
        <w:pStyle w:val="Bezmezer"/>
        <w:numPr>
          <w:ilvl w:val="0"/>
          <w:numId w:val="1"/>
        </w:numPr>
        <w:jc w:val="both"/>
        <w:rPr>
          <w:lang w:eastAsia="cs-CZ"/>
        </w:rPr>
      </w:pPr>
      <w:r>
        <w:rPr>
          <w:lang w:eastAsia="cs-CZ"/>
        </w:rPr>
        <w:t xml:space="preserve">notářský zápis (veřejnou listinu) JUDr. </w:t>
      </w:r>
      <w:r w:rsidR="00812D66">
        <w:rPr>
          <w:lang w:eastAsia="cs-CZ"/>
        </w:rPr>
        <w:t>xxx</w:t>
      </w:r>
      <w:bookmarkStart w:id="0" w:name="_GoBack"/>
      <w:bookmarkEnd w:id="0"/>
      <w:r>
        <w:rPr>
          <w:lang w:eastAsia="cs-CZ"/>
        </w:rPr>
        <w:t>, rovněž popisující skutečnost</w:t>
      </w:r>
    </w:p>
    <w:p w14:paraId="26792627" w14:textId="77777777" w:rsidR="007C6D42" w:rsidRDefault="007C6D42" w:rsidP="007C6D42">
      <w:pPr>
        <w:pStyle w:val="Bezmezer"/>
        <w:jc w:val="both"/>
        <w:rPr>
          <w:lang w:eastAsia="cs-CZ"/>
        </w:rPr>
      </w:pPr>
    </w:p>
    <w:p w14:paraId="31FB9D41" w14:textId="2A8A0ABD" w:rsidR="007C6D42" w:rsidRDefault="007C6D42" w:rsidP="007C6D42">
      <w:pPr>
        <w:pStyle w:val="Bezmezer"/>
        <w:jc w:val="both"/>
        <w:rPr>
          <w:lang w:eastAsia="cs-CZ"/>
        </w:rPr>
      </w:pPr>
      <w:r>
        <w:rPr>
          <w:lang w:eastAsia="cs-CZ"/>
        </w:rPr>
        <w:t>Je zcela jasné, že pokud vedení města nebude jednat s péčí řádného hospodáře a zpochybní erudici a odbornost notáře i akademie věd, vzniká mu povinnost podat na shora zmíněné kapacity trestní oznámení pro podvod (minimálně stížnost odborným komorám).</w:t>
      </w:r>
    </w:p>
    <w:p w14:paraId="596CACAC" w14:textId="77777777" w:rsidR="007C6D42" w:rsidRDefault="007C6D42" w:rsidP="007C6D42">
      <w:pPr>
        <w:pStyle w:val="Bezmezer"/>
        <w:jc w:val="both"/>
        <w:rPr>
          <w:lang w:eastAsia="cs-CZ"/>
        </w:rPr>
      </w:pPr>
    </w:p>
    <w:p w14:paraId="7D18C0D1" w14:textId="7FB807FE" w:rsidR="007C6D42" w:rsidRPr="00B347BB" w:rsidRDefault="007C6D42" w:rsidP="007C6D42">
      <w:pPr>
        <w:pStyle w:val="Bezmezer"/>
        <w:jc w:val="both"/>
        <w:rPr>
          <w:lang w:eastAsia="cs-CZ"/>
        </w:rPr>
      </w:pPr>
      <w:r>
        <w:rPr>
          <w:lang w:eastAsia="cs-CZ"/>
        </w:rPr>
        <w:t>Děkuji a hezký den</w:t>
      </w:r>
    </w:p>
    <w:p w14:paraId="66376C5B" w14:textId="77777777" w:rsidR="00B347BB" w:rsidRPr="00B347BB" w:rsidRDefault="00B347BB" w:rsidP="00B347BB">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p>
    <w:p w14:paraId="1F6746BC" w14:textId="77777777" w:rsidR="00795E15" w:rsidRPr="00B347BB" w:rsidRDefault="00795E15" w:rsidP="00795E15">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cs-CZ"/>
          <w14:ligatures w14:val="none"/>
        </w:rPr>
      </w:pPr>
    </w:p>
    <w:p w14:paraId="4646B03E" w14:textId="77777777" w:rsidR="00B347BB" w:rsidRPr="00B347BB" w:rsidRDefault="00B347BB" w:rsidP="00B347BB">
      <w:pPr>
        <w:shd w:val="clear" w:color="auto" w:fill="FFFFFF"/>
        <w:spacing w:after="0" w:line="240" w:lineRule="auto"/>
        <w:textAlignment w:val="baseline"/>
        <w:rPr>
          <w:rFonts w:ascii="Segoe UI" w:eastAsia="Times New Roman" w:hAnsi="Segoe UI" w:cs="Segoe UI"/>
          <w:color w:val="242424"/>
          <w:kern w:val="0"/>
          <w:sz w:val="23"/>
          <w:szCs w:val="23"/>
          <w:lang w:eastAsia="cs-CZ"/>
          <w14:ligatures w14:val="none"/>
        </w:rPr>
      </w:pPr>
      <w:r w:rsidRPr="00B347BB">
        <w:rPr>
          <w:rFonts w:ascii="Segoe UI" w:eastAsia="Times New Roman" w:hAnsi="Segoe UI" w:cs="Segoe UI"/>
          <w:noProof/>
          <w:color w:val="242424"/>
          <w:kern w:val="0"/>
          <w:sz w:val="23"/>
          <w:szCs w:val="23"/>
          <w:lang w:eastAsia="cs-CZ"/>
          <w14:ligatures w14:val="none"/>
        </w:rPr>
        <mc:AlternateContent>
          <mc:Choice Requires="wps">
            <w:drawing>
              <wp:inline distT="0" distB="0" distL="0" distR="0" wp14:anchorId="20E40933" wp14:editId="6741B8B9">
                <wp:extent cx="304800" cy="304800"/>
                <wp:effectExtent l="0" t="0" r="0" b="0"/>
                <wp:docPr id="140810198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826388"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347BB">
        <w:rPr>
          <w:rFonts w:ascii="Segoe UI" w:eastAsia="Times New Roman" w:hAnsi="Segoe UI" w:cs="Segoe UI"/>
          <w:noProof/>
          <w:color w:val="242424"/>
          <w:kern w:val="0"/>
          <w:sz w:val="23"/>
          <w:szCs w:val="23"/>
          <w:lang w:eastAsia="cs-CZ"/>
          <w14:ligatures w14:val="none"/>
        </w:rPr>
        <mc:AlternateContent>
          <mc:Choice Requires="wps">
            <w:drawing>
              <wp:inline distT="0" distB="0" distL="0" distR="0" wp14:anchorId="5F58912F" wp14:editId="63C69B34">
                <wp:extent cx="304800" cy="304800"/>
                <wp:effectExtent l="0" t="0" r="0" b="0"/>
                <wp:docPr id="88195198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4C7E1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ABEC36" w14:textId="77777777" w:rsidR="008026C5" w:rsidRDefault="008026C5"/>
    <w:p w14:paraId="16634786" w14:textId="77777777" w:rsidR="00B347BB" w:rsidRDefault="00B347BB"/>
    <w:p w14:paraId="2B655E94" w14:textId="77777777" w:rsidR="00B347BB" w:rsidRDefault="00B347BB"/>
    <w:p w14:paraId="2FCB5FB2" w14:textId="77777777" w:rsidR="00B347BB" w:rsidRDefault="00B347BB"/>
    <w:p w14:paraId="61CBFB92" w14:textId="77777777" w:rsidR="00B347BB" w:rsidRDefault="00B347BB"/>
    <w:p w14:paraId="46A559FA" w14:textId="77777777" w:rsidR="00B347BB" w:rsidRDefault="00B347BB"/>
    <w:p w14:paraId="65EC1508" w14:textId="77777777" w:rsidR="00B347BB" w:rsidRDefault="00B347BB"/>
    <w:p w14:paraId="78B285B6" w14:textId="77777777" w:rsidR="00B347BB" w:rsidRDefault="00B347BB"/>
    <w:p w14:paraId="10F49201" w14:textId="77777777" w:rsidR="00B347BB" w:rsidRDefault="00B347BB"/>
    <w:p w14:paraId="2426890E" w14:textId="77777777" w:rsidR="00B347BB" w:rsidRDefault="00B347BB"/>
    <w:p w14:paraId="0F80AB07" w14:textId="084FC1D2" w:rsidR="00B347BB" w:rsidRDefault="00B347BB"/>
    <w:sectPr w:rsidR="00B34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D6372"/>
    <w:multiLevelType w:val="hybridMultilevel"/>
    <w:tmpl w:val="A7502064"/>
    <w:lvl w:ilvl="0" w:tplc="168A0B30">
      <w:start w:val="43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BB"/>
    <w:rsid w:val="001871C5"/>
    <w:rsid w:val="00345E33"/>
    <w:rsid w:val="004E029F"/>
    <w:rsid w:val="007954D0"/>
    <w:rsid w:val="00795E15"/>
    <w:rsid w:val="007C6D42"/>
    <w:rsid w:val="008026C5"/>
    <w:rsid w:val="00812D66"/>
    <w:rsid w:val="00B210CF"/>
    <w:rsid w:val="00B347BB"/>
    <w:rsid w:val="00B46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8E05"/>
  <w15:chartTrackingRefBased/>
  <w15:docId w15:val="{35EF4DFF-248D-4EE6-A2F0-129D91CE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34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34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347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347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347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347B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347B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347B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347B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47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347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347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347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347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347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347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347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347BB"/>
    <w:rPr>
      <w:rFonts w:eastAsiaTheme="majorEastAsia" w:cstheme="majorBidi"/>
      <w:color w:val="272727" w:themeColor="text1" w:themeTint="D8"/>
    </w:rPr>
  </w:style>
  <w:style w:type="paragraph" w:styleId="Nzev">
    <w:name w:val="Title"/>
    <w:basedOn w:val="Normln"/>
    <w:next w:val="Normln"/>
    <w:link w:val="NzevChar"/>
    <w:uiPriority w:val="10"/>
    <w:qFormat/>
    <w:rsid w:val="00B3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347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347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347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347BB"/>
    <w:pPr>
      <w:spacing w:before="160"/>
      <w:jc w:val="center"/>
    </w:pPr>
    <w:rPr>
      <w:i/>
      <w:iCs/>
      <w:color w:val="404040" w:themeColor="text1" w:themeTint="BF"/>
    </w:rPr>
  </w:style>
  <w:style w:type="character" w:customStyle="1" w:styleId="CittChar">
    <w:name w:val="Citát Char"/>
    <w:basedOn w:val="Standardnpsmoodstavce"/>
    <w:link w:val="Citt"/>
    <w:uiPriority w:val="29"/>
    <w:rsid w:val="00B347BB"/>
    <w:rPr>
      <w:i/>
      <w:iCs/>
      <w:color w:val="404040" w:themeColor="text1" w:themeTint="BF"/>
    </w:rPr>
  </w:style>
  <w:style w:type="paragraph" w:styleId="Odstavecseseznamem">
    <w:name w:val="List Paragraph"/>
    <w:basedOn w:val="Normln"/>
    <w:uiPriority w:val="34"/>
    <w:qFormat/>
    <w:rsid w:val="00B347BB"/>
    <w:pPr>
      <w:ind w:left="720"/>
      <w:contextualSpacing/>
    </w:pPr>
  </w:style>
  <w:style w:type="character" w:styleId="Zdraznnintenzivn">
    <w:name w:val="Intense Emphasis"/>
    <w:basedOn w:val="Standardnpsmoodstavce"/>
    <w:uiPriority w:val="21"/>
    <w:qFormat/>
    <w:rsid w:val="00B347BB"/>
    <w:rPr>
      <w:i/>
      <w:iCs/>
      <w:color w:val="0F4761" w:themeColor="accent1" w:themeShade="BF"/>
    </w:rPr>
  </w:style>
  <w:style w:type="paragraph" w:styleId="Vrazncitt">
    <w:name w:val="Intense Quote"/>
    <w:basedOn w:val="Normln"/>
    <w:next w:val="Normln"/>
    <w:link w:val="VrazncittChar"/>
    <w:uiPriority w:val="30"/>
    <w:qFormat/>
    <w:rsid w:val="00B34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347BB"/>
    <w:rPr>
      <w:i/>
      <w:iCs/>
      <w:color w:val="0F4761" w:themeColor="accent1" w:themeShade="BF"/>
    </w:rPr>
  </w:style>
  <w:style w:type="character" w:styleId="Odkazintenzivn">
    <w:name w:val="Intense Reference"/>
    <w:basedOn w:val="Standardnpsmoodstavce"/>
    <w:uiPriority w:val="32"/>
    <w:qFormat/>
    <w:rsid w:val="00B347BB"/>
    <w:rPr>
      <w:b/>
      <w:bCs/>
      <w:smallCaps/>
      <w:color w:val="0F4761" w:themeColor="accent1" w:themeShade="BF"/>
      <w:spacing w:val="5"/>
    </w:rPr>
  </w:style>
  <w:style w:type="paragraph" w:styleId="Bezmezer">
    <w:name w:val="No Spacing"/>
    <w:uiPriority w:val="1"/>
    <w:qFormat/>
    <w:rsid w:val="00795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01-320" TargetMode="External"/><Relationship Id="rId3" Type="http://schemas.openxmlformats.org/officeDocument/2006/relationships/settings" Target="settings.xml"/><Relationship Id="rId7" Type="http://schemas.openxmlformats.org/officeDocument/2006/relationships/hyperlink" Target="https://www.zakonyprolidi.cz/cs/2001-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yprolidi.cz/cs/2001-320" TargetMode="External"/><Relationship Id="rId5" Type="http://schemas.openxmlformats.org/officeDocument/2006/relationships/hyperlink" Target="https://www.zakonyprolidi.cz/cs/2000-1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5493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Toshibon</dc:creator>
  <cp:keywords/>
  <dc:description/>
  <cp:lastModifiedBy>Kuhn David</cp:lastModifiedBy>
  <cp:revision>2</cp:revision>
  <cp:lastPrinted>2026-01-07T12:16:00Z</cp:lastPrinted>
  <dcterms:created xsi:type="dcterms:W3CDTF">2026-02-13T10:32:00Z</dcterms:created>
  <dcterms:modified xsi:type="dcterms:W3CDTF">2026-02-13T10:32:00Z</dcterms:modified>
</cp:coreProperties>
</file>