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A9" w:rsidRPr="00A5443F" w:rsidRDefault="006470F9" w:rsidP="0037474C">
      <w:pPr>
        <w:jc w:val="center"/>
        <w:rPr>
          <w:rFonts w:asciiTheme="minorHAnsi" w:hAnsiTheme="minorHAnsi" w:cs="Cambria"/>
          <w:b/>
          <w:bCs/>
          <w:sz w:val="56"/>
          <w:szCs w:val="56"/>
        </w:rPr>
      </w:pPr>
      <w:r w:rsidRPr="00A5443F"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-133350</wp:posOffset>
            </wp:positionV>
            <wp:extent cx="958850" cy="981075"/>
            <wp:effectExtent l="0" t="0" r="0" b="9525"/>
            <wp:wrapSquare wrapText="bothSides"/>
            <wp:docPr id="7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1A9" w:rsidRPr="00A5443F">
        <w:rPr>
          <w:rFonts w:asciiTheme="minorHAnsi" w:hAnsiTheme="minorHAnsi" w:cs="Cambria"/>
          <w:b/>
          <w:bCs/>
          <w:sz w:val="56"/>
          <w:szCs w:val="56"/>
        </w:rPr>
        <w:t>Statutární město Chomutov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40"/>
          <w:szCs w:val="40"/>
        </w:rPr>
      </w:pPr>
      <w:r w:rsidRPr="0037474C">
        <w:rPr>
          <w:rFonts w:asciiTheme="minorHAnsi" w:hAnsiTheme="minorHAnsi" w:cs="Cambria"/>
          <w:bCs/>
          <w:sz w:val="40"/>
          <w:szCs w:val="40"/>
        </w:rPr>
        <w:t>Odbor ekonomiky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37474C" w:rsidRDefault="00FB51A9" w:rsidP="0037474C">
      <w:pPr>
        <w:jc w:val="center"/>
        <w:rPr>
          <w:rFonts w:asciiTheme="minorHAnsi" w:hAnsiTheme="minorHAnsi" w:cs="Cambria"/>
          <w:b/>
          <w:bCs/>
          <w:color w:val="1F497D"/>
          <w:sz w:val="60"/>
          <w:szCs w:val="60"/>
        </w:rPr>
      </w:pPr>
      <w:r w:rsidRPr="0037474C">
        <w:rPr>
          <w:rFonts w:asciiTheme="minorHAnsi" w:hAnsiTheme="minorHAnsi" w:cs="Cambria"/>
          <w:b/>
          <w:bCs/>
          <w:color w:val="1F497D"/>
          <w:sz w:val="60"/>
          <w:szCs w:val="60"/>
        </w:rPr>
        <w:t xml:space="preserve">Zveřejnění závěrečného účtu 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/>
          <w:bCs/>
          <w:color w:val="1F497D"/>
          <w:sz w:val="60"/>
          <w:szCs w:val="60"/>
        </w:rPr>
      </w:pPr>
      <w:r w:rsidRPr="0037474C">
        <w:rPr>
          <w:rFonts w:asciiTheme="minorHAnsi" w:hAnsiTheme="minorHAnsi" w:cs="Cambria"/>
          <w:b/>
          <w:bCs/>
          <w:color w:val="1F497D"/>
          <w:sz w:val="60"/>
          <w:szCs w:val="60"/>
        </w:rPr>
        <w:t>města za rok 20</w:t>
      </w:r>
      <w:r w:rsidR="00923AC9">
        <w:rPr>
          <w:rFonts w:asciiTheme="minorHAnsi" w:hAnsiTheme="minorHAnsi" w:cs="Cambria"/>
          <w:b/>
          <w:bCs/>
          <w:color w:val="1F497D"/>
          <w:sz w:val="60"/>
          <w:szCs w:val="60"/>
        </w:rPr>
        <w:t>2</w:t>
      </w:r>
      <w:r w:rsidR="00BF5C52">
        <w:rPr>
          <w:rFonts w:asciiTheme="minorHAnsi" w:hAnsiTheme="minorHAnsi" w:cs="Cambria"/>
          <w:b/>
          <w:bCs/>
          <w:color w:val="1F497D"/>
          <w:sz w:val="60"/>
          <w:szCs w:val="60"/>
        </w:rPr>
        <w:t>4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20"/>
          <w:szCs w:val="32"/>
        </w:rPr>
      </w:pP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>podle § 17 odst. 6 zákona č. 250/2000 Sb., o rozpočtových pravidlech územních rozpočtů, ve znění pozdějších předpisů.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jc w:val="center"/>
        <w:rPr>
          <w:rFonts w:asciiTheme="minorHAnsi" w:hAnsiTheme="minorHAnsi" w:cs="Cambria"/>
          <w:b/>
          <w:bCs/>
          <w:sz w:val="52"/>
          <w:szCs w:val="52"/>
        </w:rPr>
      </w:pPr>
      <w:r w:rsidRPr="00A5443F">
        <w:rPr>
          <w:rFonts w:asciiTheme="minorHAnsi" w:hAnsiTheme="minorHAnsi" w:cs="Cambria"/>
          <w:b/>
          <w:bCs/>
          <w:sz w:val="52"/>
          <w:szCs w:val="52"/>
        </w:rPr>
        <w:t xml:space="preserve">Termín zveřejnění: </w:t>
      </w:r>
      <w:r w:rsidR="00BF5C52">
        <w:rPr>
          <w:rFonts w:asciiTheme="minorHAnsi" w:hAnsiTheme="minorHAnsi" w:cs="Cambria"/>
          <w:b/>
          <w:bCs/>
          <w:sz w:val="52"/>
          <w:szCs w:val="52"/>
        </w:rPr>
        <w:t>14</w:t>
      </w:r>
      <w:r w:rsidRPr="00A5443F">
        <w:rPr>
          <w:rFonts w:asciiTheme="minorHAnsi" w:hAnsiTheme="minorHAnsi" w:cs="Cambria"/>
          <w:b/>
          <w:bCs/>
          <w:sz w:val="52"/>
          <w:szCs w:val="52"/>
        </w:rPr>
        <w:t>.0</w:t>
      </w:r>
      <w:r w:rsidR="0031661B">
        <w:rPr>
          <w:rFonts w:asciiTheme="minorHAnsi" w:hAnsiTheme="minorHAnsi" w:cs="Cambria"/>
          <w:b/>
          <w:bCs/>
          <w:sz w:val="52"/>
          <w:szCs w:val="52"/>
        </w:rPr>
        <w:t>5</w:t>
      </w:r>
      <w:r w:rsidRPr="00A5443F">
        <w:rPr>
          <w:rFonts w:asciiTheme="minorHAnsi" w:hAnsiTheme="minorHAnsi" w:cs="Cambria"/>
          <w:b/>
          <w:bCs/>
          <w:sz w:val="52"/>
          <w:szCs w:val="52"/>
        </w:rPr>
        <w:t>.20</w:t>
      </w:r>
      <w:r w:rsidR="00956DA9" w:rsidRPr="00A5443F">
        <w:rPr>
          <w:rFonts w:asciiTheme="minorHAnsi" w:hAnsiTheme="minorHAnsi" w:cs="Cambria"/>
          <w:b/>
          <w:bCs/>
          <w:sz w:val="52"/>
          <w:szCs w:val="52"/>
        </w:rPr>
        <w:t>2</w:t>
      </w:r>
      <w:r w:rsidR="00BF5C52">
        <w:rPr>
          <w:rFonts w:asciiTheme="minorHAnsi" w:hAnsiTheme="minorHAnsi" w:cs="Cambria"/>
          <w:b/>
          <w:bCs/>
          <w:sz w:val="52"/>
          <w:szCs w:val="52"/>
        </w:rPr>
        <w:t>5</w:t>
      </w:r>
    </w:p>
    <w:p w:rsidR="00FB51A9" w:rsidRPr="0037474C" w:rsidRDefault="00FB51A9" w:rsidP="0037474C">
      <w:pPr>
        <w:jc w:val="center"/>
        <w:rPr>
          <w:rFonts w:asciiTheme="minorHAnsi" w:hAnsiTheme="minorHAnsi" w:cs="Cambria"/>
          <w:bCs/>
          <w:sz w:val="28"/>
          <w:szCs w:val="28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>(min. po dobu 15 dnů před jeho projednáním v zastupitelstvu města)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S případnými dotazy, připomínkami k </w:t>
      </w:r>
      <w:r w:rsidRPr="0037474C">
        <w:rPr>
          <w:rFonts w:asciiTheme="minorHAnsi" w:hAnsiTheme="minorHAnsi" w:cs="Cambria"/>
          <w:b/>
          <w:bCs/>
          <w:sz w:val="32"/>
          <w:szCs w:val="32"/>
          <w:u w:val="single"/>
        </w:rPr>
        <w:t>Závěrečnému účtu města za rok 20</w:t>
      </w:r>
      <w:r w:rsidR="00923AC9">
        <w:rPr>
          <w:rFonts w:asciiTheme="minorHAnsi" w:hAnsiTheme="minorHAnsi" w:cs="Cambria"/>
          <w:b/>
          <w:bCs/>
          <w:sz w:val="32"/>
          <w:szCs w:val="32"/>
          <w:u w:val="single"/>
        </w:rPr>
        <w:t>2</w:t>
      </w:r>
      <w:r w:rsidR="00BF5C52">
        <w:rPr>
          <w:rFonts w:asciiTheme="minorHAnsi" w:hAnsiTheme="minorHAnsi" w:cs="Cambria"/>
          <w:b/>
          <w:bCs/>
          <w:sz w:val="32"/>
          <w:szCs w:val="32"/>
          <w:u w:val="single"/>
        </w:rPr>
        <w:t>4</w:t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 je možné se obrátit na odbor ekonomiky. </w:t>
      </w: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16"/>
          <w:szCs w:val="16"/>
        </w:rPr>
      </w:pP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Připomínky k závěrečnému účtu mohou občané podle zákona </w:t>
      </w:r>
      <w:r w:rsidR="0037474C" w:rsidRPr="0037474C">
        <w:rPr>
          <w:rFonts w:asciiTheme="minorHAnsi" w:hAnsiTheme="minorHAnsi" w:cs="Cambria"/>
          <w:bCs/>
          <w:sz w:val="32"/>
          <w:szCs w:val="32"/>
        </w:rPr>
        <w:br/>
      </w:r>
      <w:r w:rsidRPr="0037474C">
        <w:rPr>
          <w:rFonts w:asciiTheme="minorHAnsi" w:hAnsiTheme="minorHAnsi" w:cs="Cambria"/>
          <w:bCs/>
          <w:sz w:val="32"/>
          <w:szCs w:val="32"/>
        </w:rPr>
        <w:t>č. 250/2000 Sb., o rozpočtových pravidlech územních rozpočtů, uplatnit buď písemně u odboru ekonomiky</w:t>
      </w:r>
      <w:r w:rsidR="0037474C" w:rsidRP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do </w:t>
      </w:r>
      <w:r w:rsidR="00BF5C52">
        <w:rPr>
          <w:rFonts w:asciiTheme="minorHAnsi" w:hAnsiTheme="minorHAnsi" w:cs="Cambria"/>
          <w:bCs/>
          <w:sz w:val="32"/>
          <w:szCs w:val="32"/>
        </w:rPr>
        <w:t>30</w:t>
      </w:r>
      <w:r w:rsidRPr="0037474C">
        <w:rPr>
          <w:rFonts w:asciiTheme="minorHAnsi" w:hAnsiTheme="minorHAnsi" w:cs="Cambria"/>
          <w:bCs/>
          <w:sz w:val="32"/>
          <w:szCs w:val="32"/>
        </w:rPr>
        <w:t>.0</w:t>
      </w:r>
      <w:r w:rsidR="00BF5C52">
        <w:rPr>
          <w:rFonts w:asciiTheme="minorHAnsi" w:hAnsiTheme="minorHAnsi" w:cs="Cambria"/>
          <w:bCs/>
          <w:sz w:val="32"/>
          <w:szCs w:val="32"/>
        </w:rPr>
        <w:t>5</w:t>
      </w:r>
      <w:r w:rsidRPr="0037474C">
        <w:rPr>
          <w:rFonts w:asciiTheme="minorHAnsi" w:hAnsiTheme="minorHAnsi" w:cs="Cambria"/>
          <w:bCs/>
          <w:sz w:val="32"/>
          <w:szCs w:val="32"/>
        </w:rPr>
        <w:t>.20</w:t>
      </w:r>
      <w:r w:rsidR="00956DA9" w:rsidRPr="0037474C">
        <w:rPr>
          <w:rFonts w:asciiTheme="minorHAnsi" w:hAnsiTheme="minorHAnsi" w:cs="Cambria"/>
          <w:bCs/>
          <w:sz w:val="32"/>
          <w:szCs w:val="32"/>
        </w:rPr>
        <w:t>2</w:t>
      </w:r>
      <w:r w:rsidR="00BF5C52">
        <w:rPr>
          <w:rFonts w:asciiTheme="minorHAnsi" w:hAnsiTheme="minorHAnsi" w:cs="Cambria"/>
          <w:bCs/>
          <w:sz w:val="32"/>
          <w:szCs w:val="32"/>
        </w:rPr>
        <w:t>5</w:t>
      </w:r>
      <w:r w:rsidRPr="0037474C">
        <w:rPr>
          <w:rFonts w:asciiTheme="minorHAnsi" w:hAnsiTheme="minorHAnsi" w:cs="Cambria"/>
          <w:bCs/>
          <w:sz w:val="32"/>
          <w:szCs w:val="32"/>
        </w:rPr>
        <w:t>, nebo ústně na zasedání zastupitelstva</w:t>
      </w:r>
      <w:r w:rsid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="00BF5C52">
        <w:rPr>
          <w:rFonts w:asciiTheme="minorHAnsi" w:hAnsiTheme="minorHAnsi" w:cs="Cambria"/>
          <w:bCs/>
          <w:sz w:val="32"/>
          <w:szCs w:val="32"/>
        </w:rPr>
        <w:t>02</w:t>
      </w:r>
      <w:r w:rsidR="0037474C">
        <w:rPr>
          <w:rFonts w:asciiTheme="minorHAnsi" w:hAnsiTheme="minorHAnsi" w:cs="Cambria"/>
          <w:bCs/>
          <w:sz w:val="32"/>
          <w:szCs w:val="32"/>
        </w:rPr>
        <w:t>.</w:t>
      </w:r>
      <w:r w:rsidR="00C7469D">
        <w:rPr>
          <w:rFonts w:asciiTheme="minorHAnsi" w:hAnsiTheme="minorHAnsi" w:cs="Cambria"/>
          <w:bCs/>
          <w:sz w:val="32"/>
          <w:szCs w:val="32"/>
        </w:rPr>
        <w:t>0</w:t>
      </w:r>
      <w:r w:rsidR="0037474C">
        <w:rPr>
          <w:rFonts w:asciiTheme="minorHAnsi" w:hAnsiTheme="minorHAnsi" w:cs="Cambria"/>
          <w:bCs/>
          <w:sz w:val="32"/>
          <w:szCs w:val="32"/>
        </w:rPr>
        <w:t>6.202</w:t>
      </w:r>
      <w:r w:rsidR="00BF5C52">
        <w:rPr>
          <w:rFonts w:asciiTheme="minorHAnsi" w:hAnsiTheme="minorHAnsi" w:cs="Cambria"/>
          <w:bCs/>
          <w:sz w:val="32"/>
          <w:szCs w:val="32"/>
        </w:rPr>
        <w:t>5</w:t>
      </w:r>
      <w:r w:rsidRPr="0037474C">
        <w:rPr>
          <w:rFonts w:asciiTheme="minorHAnsi" w:hAnsiTheme="minorHAnsi" w:cs="Cambria"/>
          <w:bCs/>
          <w:sz w:val="32"/>
          <w:szCs w:val="32"/>
        </w:rPr>
        <w:t>.</w:t>
      </w:r>
    </w:p>
    <w:p w:rsidR="00FB51A9" w:rsidRPr="0037474C" w:rsidRDefault="00FB51A9" w:rsidP="0037474C">
      <w:pPr>
        <w:rPr>
          <w:rFonts w:asciiTheme="minorHAnsi" w:hAnsiTheme="minorHAnsi" w:cs="Cambria"/>
          <w:bCs/>
          <w:sz w:val="32"/>
          <w:szCs w:val="32"/>
        </w:rPr>
      </w:pPr>
    </w:p>
    <w:p w:rsidR="00D56CEA" w:rsidRDefault="00FC7E84" w:rsidP="0037474C">
      <w:pPr>
        <w:rPr>
          <w:rFonts w:asciiTheme="minorHAnsi" w:hAnsiTheme="minorHAnsi" w:cstheme="minorHAnsi"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Plné znění 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t xml:space="preserve">návrhu </w:t>
      </w:r>
      <w:r w:rsidRPr="0037474C">
        <w:rPr>
          <w:rFonts w:asciiTheme="minorHAnsi" w:hAnsiTheme="minorHAnsi" w:cs="Cambria"/>
          <w:bCs/>
          <w:sz w:val="32"/>
          <w:szCs w:val="32"/>
        </w:rPr>
        <w:t>závěrečného účtu města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t xml:space="preserve"> za rok 20</w:t>
      </w:r>
      <w:r w:rsidR="00923AC9">
        <w:rPr>
          <w:rFonts w:asciiTheme="minorHAnsi" w:hAnsiTheme="minorHAnsi" w:cs="Cambria"/>
          <w:bCs/>
          <w:sz w:val="32"/>
          <w:szCs w:val="32"/>
        </w:rPr>
        <w:t>2</w:t>
      </w:r>
      <w:r w:rsidR="00BF5C52">
        <w:rPr>
          <w:rFonts w:asciiTheme="minorHAnsi" w:hAnsiTheme="minorHAnsi" w:cs="Cambria"/>
          <w:bCs/>
          <w:sz w:val="32"/>
          <w:szCs w:val="32"/>
        </w:rPr>
        <w:t>4</w:t>
      </w:r>
      <w:r w:rsidR="00A5443F" w:rsidRPr="0037474C">
        <w:rPr>
          <w:rFonts w:asciiTheme="minorHAnsi" w:hAnsiTheme="minorHAnsi" w:cs="Cambria"/>
          <w:bCs/>
          <w:sz w:val="32"/>
          <w:szCs w:val="32"/>
        </w:rPr>
        <w:br/>
      </w:r>
      <w:r w:rsidRPr="0037474C">
        <w:rPr>
          <w:rFonts w:asciiTheme="minorHAnsi" w:hAnsiTheme="minorHAnsi" w:cs="Cambria"/>
          <w:bCs/>
          <w:sz w:val="32"/>
          <w:szCs w:val="32"/>
        </w:rPr>
        <w:t xml:space="preserve">je dostupné </w:t>
      </w:r>
      <w:r w:rsidR="0037474C">
        <w:rPr>
          <w:rFonts w:asciiTheme="minorHAnsi" w:hAnsiTheme="minorHAnsi" w:cs="Cambria"/>
          <w:bCs/>
          <w:sz w:val="32"/>
          <w:szCs w:val="32"/>
        </w:rPr>
        <w:t xml:space="preserve">dálkovým </w:t>
      </w:r>
      <w:r w:rsidR="0037474C" w:rsidRPr="002847E6">
        <w:rPr>
          <w:rFonts w:asciiTheme="minorHAnsi" w:hAnsiTheme="minorHAnsi" w:cstheme="minorHAnsi"/>
          <w:bCs/>
          <w:sz w:val="32"/>
          <w:szCs w:val="32"/>
        </w:rPr>
        <w:t xml:space="preserve">způsobem </w:t>
      </w:r>
      <w:proofErr w:type="gramStart"/>
      <w:r w:rsidRPr="002847E6">
        <w:rPr>
          <w:rFonts w:asciiTheme="minorHAnsi" w:hAnsiTheme="minorHAnsi" w:cstheme="minorHAnsi"/>
          <w:bCs/>
          <w:sz w:val="32"/>
          <w:szCs w:val="32"/>
        </w:rPr>
        <w:t>na</w:t>
      </w:r>
      <w:r w:rsidR="00FC7760">
        <w:rPr>
          <w:rFonts w:asciiTheme="minorHAnsi" w:hAnsiTheme="minorHAnsi" w:cstheme="minorHAnsi"/>
          <w:bCs/>
          <w:sz w:val="32"/>
          <w:szCs w:val="32"/>
        </w:rPr>
        <w:t xml:space="preserve"> </w:t>
      </w:r>
      <w:r w:rsidR="00CF7522">
        <w:rPr>
          <w:rFonts w:asciiTheme="minorHAnsi" w:hAnsiTheme="minorHAnsi" w:cstheme="minorHAnsi"/>
          <w:bCs/>
          <w:sz w:val="32"/>
          <w:szCs w:val="32"/>
        </w:rPr>
        <w:t xml:space="preserve"> </w:t>
      </w:r>
      <w:r w:rsidR="00D56CEA">
        <w:rPr>
          <w:rFonts w:asciiTheme="minorHAnsi" w:hAnsiTheme="minorHAnsi" w:cstheme="minorHAnsi"/>
          <w:bCs/>
          <w:sz w:val="32"/>
          <w:szCs w:val="32"/>
        </w:rPr>
        <w:t>webových</w:t>
      </w:r>
      <w:proofErr w:type="gramEnd"/>
      <w:r w:rsidR="00D56CEA">
        <w:rPr>
          <w:rFonts w:asciiTheme="minorHAnsi" w:hAnsiTheme="minorHAnsi" w:cstheme="minorHAnsi"/>
          <w:bCs/>
          <w:sz w:val="32"/>
          <w:szCs w:val="32"/>
        </w:rPr>
        <w:t xml:space="preserve"> stránkách města v sekci: Samospráva =&gt; hospodaření města =&gt; </w:t>
      </w:r>
      <w:hyperlink r:id="rId9" w:history="1">
        <w:r w:rsidR="00D56CEA" w:rsidRPr="004E7F2A">
          <w:rPr>
            <w:rStyle w:val="Hypertextovodkaz"/>
            <w:rFonts w:asciiTheme="minorHAnsi" w:hAnsiTheme="minorHAnsi" w:cstheme="minorHAnsi"/>
            <w:bCs/>
            <w:sz w:val="32"/>
            <w:szCs w:val="32"/>
          </w:rPr>
          <w:t>závěrečné účty města</w:t>
        </w:r>
      </w:hyperlink>
      <w:r w:rsidR="00D56CEA">
        <w:rPr>
          <w:rFonts w:asciiTheme="minorHAnsi" w:hAnsiTheme="minorHAnsi" w:cstheme="minorHAnsi"/>
          <w:bCs/>
          <w:sz w:val="32"/>
          <w:szCs w:val="32"/>
        </w:rPr>
        <w:t>.</w:t>
      </w:r>
    </w:p>
    <w:p w:rsidR="00D56CEA" w:rsidRDefault="00D56CEA" w:rsidP="0037474C">
      <w:pPr>
        <w:rPr>
          <w:rFonts w:asciiTheme="minorHAnsi" w:hAnsiTheme="minorHAnsi" w:cs="Cambria"/>
          <w:b/>
          <w:bCs/>
          <w:sz w:val="32"/>
          <w:szCs w:val="32"/>
        </w:rPr>
      </w:pP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  <w:r w:rsidRPr="00A5443F">
        <w:rPr>
          <w:rFonts w:asciiTheme="minorHAnsi" w:hAnsiTheme="minorHAnsi" w:cs="Cambria"/>
          <w:b/>
          <w:bCs/>
          <w:sz w:val="32"/>
          <w:szCs w:val="32"/>
        </w:rPr>
        <w:t>Ing. Jan Mareš</w:t>
      </w:r>
      <w:r w:rsidR="00923AC9">
        <w:rPr>
          <w:rFonts w:asciiTheme="minorHAnsi" w:hAnsiTheme="minorHAnsi" w:cs="Cambria"/>
          <w:b/>
          <w:bCs/>
          <w:sz w:val="32"/>
          <w:szCs w:val="32"/>
        </w:rPr>
        <w:t>, MPA</w:t>
      </w:r>
      <w:r w:rsidR="0031661B">
        <w:rPr>
          <w:rFonts w:asciiTheme="minorHAnsi" w:hAnsiTheme="minorHAnsi" w:cs="Cambria"/>
          <w:b/>
          <w:bCs/>
          <w:sz w:val="32"/>
          <w:szCs w:val="32"/>
        </w:rPr>
        <w:t>, LL.M.</w:t>
      </w:r>
    </w:p>
    <w:p w:rsidR="00FB51A9" w:rsidRPr="0037474C" w:rsidRDefault="00FB51A9" w:rsidP="0037474C">
      <w:pPr>
        <w:rPr>
          <w:rFonts w:asciiTheme="minorHAnsi" w:hAnsiTheme="minorHAnsi" w:cs="Cambria"/>
          <w:bCs/>
        </w:rPr>
      </w:pPr>
      <w:r w:rsidRPr="0037474C">
        <w:rPr>
          <w:rFonts w:asciiTheme="minorHAnsi" w:hAnsiTheme="minorHAnsi" w:cs="Cambria"/>
          <w:bCs/>
          <w:sz w:val="32"/>
          <w:szCs w:val="32"/>
        </w:rPr>
        <w:t xml:space="preserve"> </w:t>
      </w:r>
      <w:r w:rsidRPr="0037474C">
        <w:rPr>
          <w:rFonts w:asciiTheme="minorHAnsi" w:hAnsiTheme="minorHAnsi" w:cs="Cambria"/>
          <w:bCs/>
        </w:rPr>
        <w:t xml:space="preserve">vedoucí odboru ekonomiky 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</w:p>
    <w:p w:rsidR="0037474C" w:rsidRPr="002847E6" w:rsidRDefault="002847E6" w:rsidP="002847E6">
      <w:pPr>
        <w:ind w:right="-286"/>
        <w:rPr>
          <w:rFonts w:asciiTheme="minorHAnsi" w:hAnsiTheme="minorHAnsi" w:cs="Cambria"/>
          <w:b/>
          <w:bCs/>
          <w:sz w:val="20"/>
          <w:szCs w:val="28"/>
        </w:rPr>
      </w:pP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bookmarkStart w:id="0" w:name="_GoBack"/>
      <w:bookmarkEnd w:id="0"/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</w:r>
      <w:r>
        <w:rPr>
          <w:rFonts w:asciiTheme="minorHAnsi" w:hAnsiTheme="minorHAnsi" w:cs="Cambria"/>
          <w:bCs/>
          <w:sz w:val="28"/>
          <w:szCs w:val="28"/>
        </w:rPr>
        <w:tab/>
        <w:t xml:space="preserve">           </w:t>
      </w:r>
    </w:p>
    <w:p w:rsidR="00CF7522" w:rsidRDefault="00FB51A9" w:rsidP="0037474C">
      <w:pPr>
        <w:rPr>
          <w:rFonts w:asciiTheme="minorHAnsi" w:hAnsiTheme="minorHAnsi" w:cs="Cambria"/>
          <w:bCs/>
          <w:sz w:val="28"/>
          <w:szCs w:val="28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 xml:space="preserve">Zveřejněno dne: </w:t>
      </w:r>
      <w:r w:rsidR="00BF5C52">
        <w:rPr>
          <w:rFonts w:asciiTheme="minorHAnsi" w:hAnsiTheme="minorHAnsi" w:cs="Cambria"/>
          <w:bCs/>
          <w:sz w:val="28"/>
          <w:szCs w:val="28"/>
        </w:rPr>
        <w:t>14</w:t>
      </w:r>
      <w:r w:rsidR="00FC7E84" w:rsidRPr="0037474C">
        <w:rPr>
          <w:rFonts w:asciiTheme="minorHAnsi" w:hAnsiTheme="minorHAnsi" w:cs="Cambria"/>
          <w:bCs/>
          <w:sz w:val="28"/>
          <w:szCs w:val="28"/>
        </w:rPr>
        <w:t>.</w:t>
      </w:r>
      <w:r w:rsidR="00C7469D">
        <w:rPr>
          <w:rFonts w:asciiTheme="minorHAnsi" w:hAnsiTheme="minorHAnsi" w:cs="Cambria"/>
          <w:bCs/>
          <w:sz w:val="28"/>
          <w:szCs w:val="28"/>
        </w:rPr>
        <w:t>0</w:t>
      </w:r>
      <w:r w:rsidR="0031661B">
        <w:rPr>
          <w:rFonts w:asciiTheme="minorHAnsi" w:hAnsiTheme="minorHAnsi" w:cs="Cambria"/>
          <w:bCs/>
          <w:sz w:val="28"/>
          <w:szCs w:val="28"/>
        </w:rPr>
        <w:t>5</w:t>
      </w:r>
      <w:r w:rsidR="00FC7E84" w:rsidRPr="0037474C">
        <w:rPr>
          <w:rFonts w:asciiTheme="minorHAnsi" w:hAnsiTheme="minorHAnsi" w:cs="Cambria"/>
          <w:bCs/>
          <w:sz w:val="28"/>
          <w:szCs w:val="28"/>
        </w:rPr>
        <w:t>.20</w:t>
      </w:r>
      <w:r w:rsidR="00956DA9" w:rsidRPr="0037474C">
        <w:rPr>
          <w:rFonts w:asciiTheme="minorHAnsi" w:hAnsiTheme="minorHAnsi" w:cs="Cambria"/>
          <w:bCs/>
          <w:sz w:val="28"/>
          <w:szCs w:val="28"/>
        </w:rPr>
        <w:t>2</w:t>
      </w:r>
      <w:r w:rsidR="00BF5C52">
        <w:rPr>
          <w:rFonts w:asciiTheme="minorHAnsi" w:hAnsiTheme="minorHAnsi" w:cs="Cambria"/>
          <w:bCs/>
          <w:sz w:val="28"/>
          <w:szCs w:val="28"/>
        </w:rPr>
        <w:t>5</w:t>
      </w:r>
    </w:p>
    <w:p w:rsidR="00FB51A9" w:rsidRPr="0037474C" w:rsidRDefault="00CF7522" w:rsidP="0037474C">
      <w:pPr>
        <w:rPr>
          <w:rFonts w:asciiTheme="minorHAnsi" w:hAnsiTheme="minorHAnsi" w:cs="Cambria"/>
          <w:bCs/>
          <w:sz w:val="28"/>
          <w:szCs w:val="28"/>
        </w:rPr>
      </w:pPr>
      <w:r>
        <w:rPr>
          <w:rFonts w:asciiTheme="minorHAnsi" w:hAnsiTheme="minorHAnsi" w:cs="Cambria"/>
          <w:bCs/>
          <w:sz w:val="28"/>
          <w:szCs w:val="28"/>
        </w:rPr>
        <w:t>S</w:t>
      </w:r>
      <w:r w:rsidR="00FB51A9" w:rsidRPr="0037474C">
        <w:rPr>
          <w:rFonts w:asciiTheme="minorHAnsi" w:hAnsiTheme="minorHAnsi" w:cs="Cambria"/>
          <w:bCs/>
          <w:sz w:val="28"/>
          <w:szCs w:val="28"/>
        </w:rPr>
        <w:t>ejmuto z úřední desky dne: ……………</w:t>
      </w:r>
    </w:p>
    <w:p w:rsidR="00FB51A9" w:rsidRPr="00A5443F" w:rsidRDefault="00FB51A9" w:rsidP="0037474C">
      <w:pPr>
        <w:rPr>
          <w:rFonts w:asciiTheme="minorHAnsi" w:hAnsiTheme="minorHAnsi" w:cs="Cambria"/>
          <w:b/>
          <w:bCs/>
          <w:sz w:val="32"/>
          <w:szCs w:val="32"/>
        </w:rPr>
      </w:pPr>
      <w:r w:rsidRPr="0037474C">
        <w:rPr>
          <w:rFonts w:asciiTheme="minorHAnsi" w:hAnsiTheme="minorHAnsi" w:cs="Cambria"/>
          <w:bCs/>
          <w:sz w:val="28"/>
          <w:szCs w:val="28"/>
        </w:rPr>
        <w:t>Za Magistrát města Chomutova provedl zveřejnění: ……………</w:t>
      </w:r>
    </w:p>
    <w:sectPr w:rsidR="00FB51A9" w:rsidRPr="00A5443F" w:rsidSect="0037474C">
      <w:headerReference w:type="even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E76" w:rsidRDefault="00E16E76" w:rsidP="001367FE">
      <w:r>
        <w:separator/>
      </w:r>
    </w:p>
  </w:endnote>
  <w:endnote w:type="continuationSeparator" w:id="0">
    <w:p w:rsidR="00E16E76" w:rsidRDefault="00E16E76" w:rsidP="0013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E76" w:rsidRDefault="00E16E76" w:rsidP="001367FE">
      <w:r>
        <w:separator/>
      </w:r>
    </w:p>
  </w:footnote>
  <w:footnote w:type="continuationSeparator" w:id="0">
    <w:p w:rsidR="00E16E76" w:rsidRDefault="00E16E76" w:rsidP="0013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19" w:rsidRDefault="00247489">
    <w:pPr>
      <w:pStyle w:val="Zhlav"/>
      <w:pBdr>
        <w:bottom w:val="single" w:sz="6" w:space="1" w:color="auto"/>
      </w:pBdr>
      <w:rPr>
        <w:b/>
        <w:bCs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-469265</wp:posOffset>
              </wp:positionV>
              <wp:extent cx="647700" cy="10810875"/>
              <wp:effectExtent l="24130" t="26035" r="33020" b="5016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08108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801219" w:rsidRDefault="00801219" w:rsidP="00E3193E">
                          <w:pPr>
                            <w:ind w:right="93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2.35pt;margin-top:-36.95pt;width:51pt;height:85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" fillcolor="#4f81bd" strokecolor="#f2f2f2" strokeweight="3pt">
              <v:shadow on="t" color="#243f60" opacity=".5" offset="1pt"/>
              <v:textbox>
                <w:txbxContent>
                  <w:p w:rsidR="00801219" w:rsidRDefault="00801219" w:rsidP="00E3193E">
                    <w:pPr>
                      <w:ind w:right="93"/>
                    </w:pPr>
                  </w:p>
                </w:txbxContent>
              </v:textbox>
            </v:shape>
          </w:pict>
        </mc:Fallback>
      </mc:AlternateContent>
    </w:r>
    <w:r w:rsidR="00801219" w:rsidRPr="00FF60BF">
      <w:t>Závěrečný účet města Chomutova roku 200</w:t>
    </w:r>
    <w:r w:rsidR="00801219">
      <w:t>8</w:t>
    </w:r>
    <w:r w:rsidR="00801219" w:rsidRPr="00FF60BF">
      <w:rPr>
        <w:b/>
        <w:bCs/>
      </w:rPr>
      <w:tab/>
    </w:r>
    <w:r w:rsidR="00801219" w:rsidRPr="00FF60BF">
      <w:rPr>
        <w:b/>
        <w:bCs/>
      </w:rPr>
      <w:tab/>
      <w:t xml:space="preserve">čj. </w:t>
    </w:r>
    <w:r w:rsidR="00801219">
      <w:rPr>
        <w:b/>
        <w:bCs/>
      </w:rPr>
      <w:t>Z</w:t>
    </w:r>
    <w:r w:rsidR="00801219" w:rsidRPr="00FF60BF">
      <w:rPr>
        <w:b/>
        <w:bCs/>
      </w:rPr>
      <w:t>/OE/</w:t>
    </w:r>
    <w:r w:rsidR="00801219">
      <w:rPr>
        <w:b/>
        <w:bCs/>
      </w:rPr>
      <w:t>19</w:t>
    </w:r>
    <w:r w:rsidR="00801219" w:rsidRPr="00FF60BF">
      <w:rPr>
        <w:b/>
        <w:bCs/>
      </w:rPr>
      <w:t>/</w:t>
    </w:r>
    <w:r w:rsidR="00801219">
      <w:rPr>
        <w:b/>
        <w:bCs/>
      </w:rPr>
      <w:t>09</w:t>
    </w:r>
  </w:p>
  <w:p w:rsidR="00801219" w:rsidRDefault="008012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40B6C"/>
    <w:multiLevelType w:val="hybridMultilevel"/>
    <w:tmpl w:val="F5C8B52A"/>
    <w:lvl w:ilvl="0" w:tplc="1FFC67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C43CC"/>
    <w:multiLevelType w:val="multilevel"/>
    <w:tmpl w:val="0BA03646"/>
    <w:lvl w:ilvl="0">
      <w:start w:val="1"/>
      <w:numFmt w:val="decimal"/>
      <w:pStyle w:val="Nadpis1"/>
      <w:lvlText w:val="%1."/>
      <w:lvlJc w:val="left"/>
      <w:pPr>
        <w:ind w:left="2062" w:hanging="360"/>
      </w:pPr>
      <w:rPr>
        <w:rFonts w:hint="default"/>
        <w:color w:val="365F91"/>
      </w:rPr>
    </w:lvl>
    <w:lvl w:ilvl="1">
      <w:start w:val="6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35675D47"/>
    <w:multiLevelType w:val="hybridMultilevel"/>
    <w:tmpl w:val="0D5AB0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54EB7"/>
    <w:multiLevelType w:val="hybridMultilevel"/>
    <w:tmpl w:val="06A8D118"/>
    <w:name w:val="WW8Num4"/>
    <w:lvl w:ilvl="0" w:tplc="CFF6A49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EA706A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67D10"/>
    <w:multiLevelType w:val="hybridMultilevel"/>
    <w:tmpl w:val="C5365696"/>
    <w:lvl w:ilvl="0" w:tplc="2042D71C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F7726642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cs="Wingdings" w:hint="default"/>
        <w:sz w:val="24"/>
        <w:szCs w:val="24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BF54F7"/>
    <w:multiLevelType w:val="hybridMultilevel"/>
    <w:tmpl w:val="230265C4"/>
    <w:lvl w:ilvl="0" w:tplc="04050005">
      <w:start w:val="9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DAA5203"/>
    <w:multiLevelType w:val="hybridMultilevel"/>
    <w:tmpl w:val="FBA81B42"/>
    <w:lvl w:ilvl="0" w:tplc="1FFC672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/>
        <w:b w:val="0"/>
        <w:bCs w:val="0"/>
        <w:i w:val="0"/>
        <w:iCs w:val="0"/>
        <w:color w:val="auto"/>
      </w:rPr>
    </w:lvl>
    <w:lvl w:ilvl="1" w:tplc="1FFC6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1FFC672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50003">
      <w:start w:val="1"/>
      <w:numFmt w:val="none"/>
      <w:lvlText w:val="A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050005">
      <w:start w:val="1"/>
      <w:numFmt w:val="upperRoman"/>
      <w:lvlText w:val="%6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050001">
      <w:start w:val="1"/>
      <w:numFmt w:val="upp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13A178D"/>
    <w:multiLevelType w:val="hybridMultilevel"/>
    <w:tmpl w:val="5CC2F5D8"/>
    <w:lvl w:ilvl="0" w:tplc="4D4831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/>
        <w:b w:val="0"/>
        <w:bCs w:val="0"/>
        <w:i w:val="0"/>
        <w:iCs w:val="0"/>
        <w:color w:val="auto"/>
      </w:rPr>
    </w:lvl>
    <w:lvl w:ilvl="1" w:tplc="3EB6397E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EF7CFFB6" w:tentative="1">
      <w:start w:val="1"/>
      <w:numFmt w:val="decimal"/>
      <w:lvlText w:val="%4."/>
      <w:lvlJc w:val="left"/>
      <w:pPr>
        <w:ind w:left="2880" w:hanging="360"/>
      </w:pPr>
    </w:lvl>
    <w:lvl w:ilvl="4" w:tplc="5A607748" w:tentative="1">
      <w:start w:val="1"/>
      <w:numFmt w:val="lowerLetter"/>
      <w:lvlText w:val="%5."/>
      <w:lvlJc w:val="left"/>
      <w:pPr>
        <w:ind w:left="3600" w:hanging="360"/>
      </w:pPr>
    </w:lvl>
    <w:lvl w:ilvl="5" w:tplc="BD8C3610" w:tentative="1">
      <w:start w:val="1"/>
      <w:numFmt w:val="lowerRoman"/>
      <w:lvlText w:val="%6."/>
      <w:lvlJc w:val="right"/>
      <w:pPr>
        <w:ind w:left="4320" w:hanging="180"/>
      </w:pPr>
    </w:lvl>
    <w:lvl w:ilvl="6" w:tplc="C60AFB74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64148"/>
    <w:multiLevelType w:val="hybridMultilevel"/>
    <w:tmpl w:val="D144C3E0"/>
    <w:lvl w:ilvl="0" w:tplc="04050005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7FE"/>
    <w:rsid w:val="00030B3A"/>
    <w:rsid w:val="0003235B"/>
    <w:rsid w:val="00044E3C"/>
    <w:rsid w:val="00051633"/>
    <w:rsid w:val="00060744"/>
    <w:rsid w:val="00066CF6"/>
    <w:rsid w:val="00083166"/>
    <w:rsid w:val="000A5A3E"/>
    <w:rsid w:val="000B637F"/>
    <w:rsid w:val="000C54D0"/>
    <w:rsid w:val="00101B80"/>
    <w:rsid w:val="00135DCD"/>
    <w:rsid w:val="001367FE"/>
    <w:rsid w:val="001928AD"/>
    <w:rsid w:val="002361A8"/>
    <w:rsid w:val="00247489"/>
    <w:rsid w:val="002847E6"/>
    <w:rsid w:val="00285C71"/>
    <w:rsid w:val="002A76EA"/>
    <w:rsid w:val="002E1DA5"/>
    <w:rsid w:val="00305364"/>
    <w:rsid w:val="0031661B"/>
    <w:rsid w:val="00372C78"/>
    <w:rsid w:val="0037474C"/>
    <w:rsid w:val="0037544D"/>
    <w:rsid w:val="003B7E1D"/>
    <w:rsid w:val="003C1157"/>
    <w:rsid w:val="003F4C90"/>
    <w:rsid w:val="004565A7"/>
    <w:rsid w:val="00462489"/>
    <w:rsid w:val="00494500"/>
    <w:rsid w:val="004C69A4"/>
    <w:rsid w:val="004D629A"/>
    <w:rsid w:val="004E7F2A"/>
    <w:rsid w:val="005C230F"/>
    <w:rsid w:val="00613BFB"/>
    <w:rsid w:val="006470F9"/>
    <w:rsid w:val="006611F8"/>
    <w:rsid w:val="006F2B3F"/>
    <w:rsid w:val="007413C6"/>
    <w:rsid w:val="007E432A"/>
    <w:rsid w:val="007E7027"/>
    <w:rsid w:val="00801219"/>
    <w:rsid w:val="008100C1"/>
    <w:rsid w:val="008246BE"/>
    <w:rsid w:val="00923AC9"/>
    <w:rsid w:val="009375F7"/>
    <w:rsid w:val="0094003D"/>
    <w:rsid w:val="00956DA9"/>
    <w:rsid w:val="009B041A"/>
    <w:rsid w:val="009C4D69"/>
    <w:rsid w:val="00A23915"/>
    <w:rsid w:val="00A5443F"/>
    <w:rsid w:val="00B14EE2"/>
    <w:rsid w:val="00B54CD5"/>
    <w:rsid w:val="00B719FB"/>
    <w:rsid w:val="00B76107"/>
    <w:rsid w:val="00BF5C52"/>
    <w:rsid w:val="00C67BC1"/>
    <w:rsid w:val="00C7469D"/>
    <w:rsid w:val="00CF590E"/>
    <w:rsid w:val="00CF7522"/>
    <w:rsid w:val="00D010A7"/>
    <w:rsid w:val="00D0284C"/>
    <w:rsid w:val="00D56CEA"/>
    <w:rsid w:val="00D91108"/>
    <w:rsid w:val="00DD1285"/>
    <w:rsid w:val="00DE3069"/>
    <w:rsid w:val="00E16E76"/>
    <w:rsid w:val="00E3193E"/>
    <w:rsid w:val="00E55467"/>
    <w:rsid w:val="00E65FB8"/>
    <w:rsid w:val="00E7276F"/>
    <w:rsid w:val="00F03572"/>
    <w:rsid w:val="00F1072B"/>
    <w:rsid w:val="00F2009A"/>
    <w:rsid w:val="00F20A25"/>
    <w:rsid w:val="00F23685"/>
    <w:rsid w:val="00F241DC"/>
    <w:rsid w:val="00F37F55"/>
    <w:rsid w:val="00FA193E"/>
    <w:rsid w:val="00FB4BAF"/>
    <w:rsid w:val="00FB51A9"/>
    <w:rsid w:val="00FB7203"/>
    <w:rsid w:val="00FC7760"/>
    <w:rsid w:val="00FC7E84"/>
    <w:rsid w:val="00FE4331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B6B763A"/>
  <w15:docId w15:val="{CBEB9B3B-BBB3-4251-880C-74CDF694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367FE"/>
    <w:pPr>
      <w:jc w:val="both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367FE"/>
    <w:pPr>
      <w:keepNext/>
      <w:keepLines/>
      <w:numPr>
        <w:numId w:val="7"/>
      </w:numPr>
      <w:spacing w:after="240"/>
      <w:ind w:left="360"/>
      <w:outlineLvl w:val="0"/>
    </w:pPr>
    <w:rPr>
      <w:rFonts w:ascii="Cambria" w:eastAsia="Times New Roman" w:hAnsi="Cambria" w:cs="Cambria"/>
      <w:b/>
      <w:bCs/>
      <w:smallCap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367FE"/>
    <w:pPr>
      <w:keepNext/>
      <w:keepLines/>
      <w:spacing w:before="200" w:after="12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3B7E1D"/>
    <w:pPr>
      <w:keepNext/>
      <w:spacing w:after="120"/>
      <w:jc w:val="left"/>
      <w:outlineLvl w:val="2"/>
    </w:pPr>
    <w:rPr>
      <w:rFonts w:eastAsia="Times New Roman"/>
      <w:b/>
      <w:bCs/>
      <w:color w:val="365F91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7E1D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3B7E1D"/>
    <w:pPr>
      <w:keepNext/>
      <w:jc w:val="left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3B7E1D"/>
    <w:pPr>
      <w:keepNext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36"/>
      <w:bdr w:val="single" w:sz="6" w:space="0" w:color="auto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3B7E1D"/>
    <w:pPr>
      <w:spacing w:before="240" w:after="6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7E1D"/>
    <w:pPr>
      <w:keepNext/>
      <w:jc w:val="left"/>
      <w:outlineLvl w:val="7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B7E1D"/>
    <w:pPr>
      <w:keepNext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367FE"/>
    <w:rPr>
      <w:rFonts w:ascii="Cambria" w:hAnsi="Cambria" w:cs="Cambria"/>
      <w:b/>
      <w:bCs/>
      <w:smallCap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1367F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3B7E1D"/>
    <w:rPr>
      <w:rFonts w:eastAsia="Times New Roman"/>
      <w:b/>
      <w:bCs/>
      <w:color w:val="365F91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7E1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3B7E1D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3B7E1D"/>
    <w:rPr>
      <w:rFonts w:ascii="Times New Roman" w:hAnsi="Times New Roman" w:cs="Times New Roman"/>
      <w:b/>
      <w:bCs/>
      <w:sz w:val="20"/>
      <w:szCs w:val="20"/>
      <w:bdr w:val="single" w:sz="6" w:space="0" w:color="auto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3B7E1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7E1D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B7E1D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7F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367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67FE"/>
  </w:style>
  <w:style w:type="paragraph" w:styleId="Zpat">
    <w:name w:val="footer"/>
    <w:basedOn w:val="Normln"/>
    <w:link w:val="ZpatChar"/>
    <w:uiPriority w:val="99"/>
    <w:rsid w:val="001367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67FE"/>
  </w:style>
  <w:style w:type="paragraph" w:styleId="Zkladntext">
    <w:name w:val="Body Text"/>
    <w:basedOn w:val="Normln"/>
    <w:link w:val="ZkladntextChar"/>
    <w:uiPriority w:val="99"/>
    <w:rsid w:val="001367F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367FE"/>
    <w:rPr>
      <w:rFonts w:ascii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367FE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367FE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1367FE"/>
    <w:pPr>
      <w:ind w:left="720"/>
      <w:contextualSpacing/>
    </w:pPr>
  </w:style>
  <w:style w:type="paragraph" w:customStyle="1" w:styleId="Text1">
    <w:name w:val="Text1"/>
    <w:basedOn w:val="Normln"/>
    <w:uiPriority w:val="99"/>
    <w:rsid w:val="001367FE"/>
    <w:pPr>
      <w:spacing w:before="120"/>
      <w:ind w:left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3B7E1D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3B7E1D"/>
    <w:rPr>
      <w:color w:val="808080"/>
    </w:rPr>
  </w:style>
  <w:style w:type="paragraph" w:customStyle="1" w:styleId="Zkladntext21">
    <w:name w:val="Základní text 21"/>
    <w:basedOn w:val="Normln"/>
    <w:uiPriority w:val="99"/>
    <w:rsid w:val="003B7E1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link w:val="BodyTextIndent3Char"/>
    <w:uiPriority w:val="99"/>
    <w:rsid w:val="003B7E1D"/>
    <w:pPr>
      <w:spacing w:after="120"/>
      <w:ind w:firstLine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3Char">
    <w:name w:val="Body Text Indent 3 Char"/>
    <w:basedOn w:val="Standardnpsmoodstavce"/>
    <w:link w:val="Zkladntextodsazen31"/>
    <w:uiPriority w:val="99"/>
    <w:rsid w:val="003B7E1D"/>
    <w:rPr>
      <w:rFonts w:ascii="Times New Roman" w:hAnsi="Times New Roman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3B7E1D"/>
    <w:pPr>
      <w:tabs>
        <w:tab w:val="right" w:leader="dot" w:pos="9214"/>
      </w:tabs>
      <w:spacing w:after="30"/>
      <w:ind w:left="284" w:right="-142" w:hanging="284"/>
      <w:jc w:val="left"/>
    </w:pPr>
    <w:rPr>
      <w:rFonts w:eastAsia="Times New Roman"/>
      <w:b/>
      <w:bCs/>
      <w:caps/>
      <w:smallCaps/>
      <w:noProof/>
      <w:spacing w:val="-2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99"/>
    <w:semiHidden/>
    <w:rsid w:val="003B7E1D"/>
    <w:pPr>
      <w:keepNext/>
      <w:tabs>
        <w:tab w:val="right" w:leader="dot" w:pos="9062"/>
      </w:tabs>
      <w:spacing w:after="30"/>
      <w:ind w:left="180"/>
      <w:jc w:val="left"/>
      <w:outlineLvl w:val="1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bsah3">
    <w:name w:val="toc 3"/>
    <w:basedOn w:val="Normln"/>
    <w:next w:val="Normln"/>
    <w:uiPriority w:val="99"/>
    <w:semiHidden/>
    <w:rsid w:val="003B7E1D"/>
    <w:pPr>
      <w:spacing w:after="20"/>
      <w:ind w:left="442"/>
      <w:jc w:val="left"/>
    </w:pPr>
    <w:rPr>
      <w:rFonts w:ascii="Times New Roman" w:eastAsia="Times New Roman" w:hAnsi="Times New Roman" w:cs="Times New Roman"/>
      <w:i/>
      <w:iCs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3B7E1D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7E1D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3B7E1D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B7E1D"/>
    <w:rPr>
      <w:rFonts w:ascii="Times New Roman" w:hAnsi="Times New Roman" w:cs="Times New Roman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rsid w:val="003B7E1D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7E1D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Text2">
    <w:name w:val="Text2"/>
    <w:basedOn w:val="Zkladntext"/>
    <w:uiPriority w:val="99"/>
    <w:rsid w:val="003B7E1D"/>
    <w:pPr>
      <w:spacing w:before="120"/>
      <w:ind w:firstLine="454"/>
    </w:pPr>
    <w:rPr>
      <w:sz w:val="24"/>
      <w:szCs w:val="24"/>
    </w:rPr>
  </w:style>
  <w:style w:type="paragraph" w:customStyle="1" w:styleId="Zkladntext22">
    <w:name w:val="Základní text 22"/>
    <w:basedOn w:val="Normln"/>
    <w:uiPriority w:val="99"/>
    <w:rsid w:val="003B7E1D"/>
    <w:pPr>
      <w:overflowPunct w:val="0"/>
      <w:autoSpaceDE w:val="0"/>
      <w:autoSpaceDN w:val="0"/>
      <w:adjustRightInd w:val="0"/>
      <w:ind w:firstLine="1980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32">
    <w:name w:val="Základní text odsazený 32"/>
    <w:basedOn w:val="Normln"/>
    <w:uiPriority w:val="99"/>
    <w:rsid w:val="003B7E1D"/>
    <w:pPr>
      <w:spacing w:after="120"/>
      <w:ind w:firstLine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3B7E1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3B7E1D"/>
  </w:style>
  <w:style w:type="paragraph" w:styleId="Zkladntextodsazen">
    <w:name w:val="Body Text Indent"/>
    <w:basedOn w:val="Normln"/>
    <w:link w:val="ZkladntextodsazenChar"/>
    <w:uiPriority w:val="99"/>
    <w:rsid w:val="003B7E1D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B7E1D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B7E1D"/>
    <w:pPr>
      <w:spacing w:line="360" w:lineRule="auto"/>
      <w:jc w:val="center"/>
    </w:pPr>
    <w:rPr>
      <w:rFonts w:ascii="Arial" w:eastAsia="Times New Roman" w:hAnsi="Arial" w:cs="Arial"/>
      <w:b/>
      <w:bCs/>
      <w:caps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B7E1D"/>
    <w:rPr>
      <w:rFonts w:ascii="Arial" w:hAnsi="Arial" w:cs="Arial"/>
      <w:b/>
      <w:bCs/>
      <w:caps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podnadpis">
    <w:name w:val="podnadpis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479862"/>
      <w:sz w:val="23"/>
      <w:szCs w:val="23"/>
      <w:lang w:eastAsia="cs-CZ"/>
    </w:rPr>
  </w:style>
  <w:style w:type="character" w:styleId="Siln">
    <w:name w:val="Strong"/>
    <w:basedOn w:val="Standardnpsmoodstavce"/>
    <w:uiPriority w:val="99"/>
    <w:qFormat/>
    <w:rsid w:val="003B7E1D"/>
    <w:rPr>
      <w:b/>
      <w:bCs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3B7E1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3B7E1D"/>
    <w:rPr>
      <w:rFonts w:ascii="Arial" w:hAnsi="Arial" w:cs="Arial"/>
      <w:vanish/>
      <w:sz w:val="16"/>
      <w:szCs w:val="16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3B7E1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B7E1D"/>
    <w:rPr>
      <w:rFonts w:ascii="Arial" w:hAnsi="Arial" w:cs="Arial"/>
      <w:vanish/>
      <w:sz w:val="16"/>
      <w:szCs w:val="16"/>
      <w:lang w:eastAsia="cs-CZ"/>
    </w:rPr>
  </w:style>
  <w:style w:type="paragraph" w:customStyle="1" w:styleId="xl60">
    <w:name w:val="xl60"/>
    <w:basedOn w:val="Normln"/>
    <w:uiPriority w:val="99"/>
    <w:rsid w:val="003B7E1D"/>
    <w:pPr>
      <w:spacing w:before="100" w:beforeAutospacing="1" w:after="100" w:afterAutospacing="1"/>
      <w:jc w:val="left"/>
      <w:textAlignment w:val="center"/>
    </w:pPr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99"/>
    <w:qFormat/>
    <w:rsid w:val="003B7E1D"/>
    <w:rPr>
      <w:rFonts w:cs="Calibri"/>
      <w:lang w:eastAsia="en-US"/>
    </w:rPr>
  </w:style>
  <w:style w:type="paragraph" w:customStyle="1" w:styleId="xl58">
    <w:name w:val="xl58"/>
    <w:basedOn w:val="Normln"/>
    <w:uiPriority w:val="99"/>
    <w:rsid w:val="003B7E1D"/>
    <w:pPr>
      <w:spacing w:before="100" w:beforeAutospacing="1" w:after="100" w:afterAutospacing="1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3B7E1D"/>
    <w:pPr>
      <w:numPr>
        <w:numId w:val="0"/>
      </w:numPr>
      <w:spacing w:before="480" w:after="0" w:line="276" w:lineRule="auto"/>
      <w:jc w:val="left"/>
      <w:outlineLvl w:val="9"/>
    </w:pPr>
    <w:rPr>
      <w:smallCaps w:val="0"/>
    </w:rPr>
  </w:style>
  <w:style w:type="character" w:styleId="Sledovanodkaz">
    <w:name w:val="FollowedHyperlink"/>
    <w:basedOn w:val="Standardnpsmoodstavce"/>
    <w:uiPriority w:val="99"/>
    <w:semiHidden/>
    <w:unhideWhenUsed/>
    <w:rsid w:val="00FC7E8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78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C77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sto.chomutov.cz/zaverecne-ucty-mes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DFA00-552E-4C23-936F-918CD1DD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Mareš</dc:creator>
  <cp:lastModifiedBy>Matějková Romana</cp:lastModifiedBy>
  <cp:revision>3</cp:revision>
  <cp:lastPrinted>2020-05-27T11:53:00Z</cp:lastPrinted>
  <dcterms:created xsi:type="dcterms:W3CDTF">2025-05-14T05:18:00Z</dcterms:created>
  <dcterms:modified xsi:type="dcterms:W3CDTF">2025-05-14T05:20:00Z</dcterms:modified>
</cp:coreProperties>
</file>