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4F" w:rsidRDefault="00077039" w:rsidP="000F7559">
      <w:pPr>
        <w:pStyle w:val="Nadpis1"/>
        <w:spacing w:before="0" w:after="0"/>
        <w:jc w:val="right"/>
        <w:rPr>
          <w:rFonts w:asciiTheme="minorHAnsi" w:hAnsiTheme="minorHAnsi"/>
          <w:sz w:val="22"/>
          <w:szCs w:val="22"/>
        </w:rPr>
      </w:pPr>
      <w:r w:rsidRPr="00077039">
        <w:rPr>
          <w:rFonts w:asciiTheme="minorHAnsi" w:hAnsiTheme="minorHAnsi"/>
          <w:sz w:val="22"/>
          <w:szCs w:val="22"/>
        </w:rPr>
        <w:t xml:space="preserve">   </w:t>
      </w:r>
      <w:r w:rsidR="00B7334F" w:rsidRPr="00077039">
        <w:rPr>
          <w:rFonts w:asciiTheme="minorHAnsi" w:hAnsiTheme="minorHAnsi"/>
          <w:sz w:val="22"/>
          <w:szCs w:val="22"/>
        </w:rPr>
        <w:t>Odbor životní</w:t>
      </w:r>
      <w:r w:rsidR="001D6F7D">
        <w:rPr>
          <w:rFonts w:asciiTheme="minorHAnsi" w:hAnsiTheme="minorHAnsi"/>
          <w:sz w:val="22"/>
          <w:szCs w:val="22"/>
        </w:rPr>
        <w:t>ho</w:t>
      </w:r>
      <w:r w:rsidR="00B7334F" w:rsidRPr="00077039">
        <w:rPr>
          <w:rFonts w:asciiTheme="minorHAnsi" w:hAnsiTheme="minorHAnsi"/>
          <w:sz w:val="22"/>
          <w:szCs w:val="22"/>
        </w:rPr>
        <w:t xml:space="preserve"> prostředí</w:t>
      </w:r>
    </w:p>
    <w:p w:rsidR="00485DD8" w:rsidRPr="00485DD8" w:rsidRDefault="00485DD8" w:rsidP="00485DD8">
      <w:pPr>
        <w:spacing w:after="0" w:line="240" w:lineRule="auto"/>
        <w:jc w:val="right"/>
        <w:rPr>
          <w:b/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485DD8">
        <w:rPr>
          <w:b/>
          <w:lang w:eastAsia="cs-CZ"/>
        </w:rPr>
        <w:t>Orgán ochrany zemědělského půdního fondu</w:t>
      </w:r>
    </w:p>
    <w:p w:rsidR="000F7559" w:rsidRPr="00D14C16" w:rsidRDefault="000F7559" w:rsidP="00485DD8">
      <w:pPr>
        <w:tabs>
          <w:tab w:val="right" w:pos="9781"/>
        </w:tabs>
        <w:spacing w:after="0" w:line="240" w:lineRule="auto"/>
        <w:jc w:val="right"/>
        <w:rPr>
          <w:rFonts w:ascii="Calibri" w:hAnsi="Calibri"/>
          <w:b/>
          <w:bCs/>
        </w:rPr>
      </w:pPr>
      <w:r w:rsidRPr="00D14C16">
        <w:rPr>
          <w:rFonts w:ascii="Calibri" w:hAnsi="Calibri"/>
          <w:b/>
          <w:bCs/>
        </w:rPr>
        <w:t>Zborovská 4602</w:t>
      </w:r>
      <w:r w:rsidR="00485DD8">
        <w:rPr>
          <w:rFonts w:ascii="Calibri" w:hAnsi="Calibri"/>
          <w:b/>
          <w:bCs/>
        </w:rPr>
        <w:t xml:space="preserve"> </w:t>
      </w:r>
      <w:r w:rsidRPr="00D14C16">
        <w:rPr>
          <w:rFonts w:ascii="Calibri" w:hAnsi="Calibri"/>
          <w:b/>
          <w:bCs/>
        </w:rPr>
        <w:t>430 28 Chomutov</w:t>
      </w:r>
    </w:p>
    <w:p w:rsidR="009C7175" w:rsidRPr="00077039" w:rsidRDefault="009C7175" w:rsidP="009C7175">
      <w:pPr>
        <w:jc w:val="center"/>
        <w:rPr>
          <w:rFonts w:cs="Arial"/>
        </w:rPr>
      </w:pPr>
    </w:p>
    <w:p w:rsidR="007B299B" w:rsidRDefault="007B299B" w:rsidP="007B299B">
      <w:pPr>
        <w:spacing w:after="0"/>
        <w:jc w:val="center"/>
        <w:rPr>
          <w:rFonts w:cs="Arial"/>
          <w:b/>
          <w:sz w:val="28"/>
        </w:rPr>
      </w:pPr>
      <w:r w:rsidRPr="007B299B">
        <w:rPr>
          <w:rFonts w:cs="Arial"/>
          <w:b/>
          <w:sz w:val="28"/>
        </w:rPr>
        <w:t>Žádost o</w:t>
      </w:r>
      <w:r w:rsidR="00CD3BF7">
        <w:rPr>
          <w:rFonts w:cs="Arial"/>
          <w:b/>
          <w:sz w:val="28"/>
        </w:rPr>
        <w:t xml:space="preserve"> souhlas s odnětím zemědělské půdy </w:t>
      </w:r>
      <w:r w:rsidRPr="007B299B">
        <w:rPr>
          <w:rFonts w:cs="Arial"/>
          <w:b/>
          <w:sz w:val="28"/>
        </w:rPr>
        <w:t>ze zemědělského půdního fondu</w:t>
      </w:r>
    </w:p>
    <w:p w:rsidR="007B299B" w:rsidRPr="007B299B" w:rsidRDefault="007B299B" w:rsidP="00413F8A">
      <w:pPr>
        <w:spacing w:after="0"/>
        <w:jc w:val="center"/>
        <w:rPr>
          <w:rFonts w:cs="Arial"/>
        </w:rPr>
      </w:pPr>
      <w:r w:rsidRPr="007B299B">
        <w:rPr>
          <w:rFonts w:cs="Arial"/>
        </w:rPr>
        <w:t>dle § 9</w:t>
      </w:r>
      <w:r w:rsidR="00CD3BF7">
        <w:rPr>
          <w:rFonts w:cs="Arial"/>
        </w:rPr>
        <w:t xml:space="preserve"> odst. 6</w:t>
      </w:r>
      <w:r w:rsidRPr="007B299B">
        <w:rPr>
          <w:rFonts w:cs="Arial"/>
        </w:rPr>
        <w:t xml:space="preserve"> zákona č. 334/1992 Sb., o ochraně zemědělského půdního fondu (</w:t>
      </w:r>
      <w:r>
        <w:rPr>
          <w:rFonts w:cs="Arial"/>
        </w:rPr>
        <w:t>dále jen „</w:t>
      </w:r>
      <w:r w:rsidRPr="007B299B">
        <w:rPr>
          <w:rFonts w:cs="Arial"/>
        </w:rPr>
        <w:t>ZPF</w:t>
      </w:r>
      <w:r>
        <w:rPr>
          <w:rFonts w:cs="Arial"/>
        </w:rPr>
        <w:t>“</w:t>
      </w:r>
      <w:r w:rsidRPr="007B299B">
        <w:rPr>
          <w:rFonts w:cs="Arial"/>
        </w:rPr>
        <w:t xml:space="preserve">), </w:t>
      </w:r>
      <w:r>
        <w:rPr>
          <w:rFonts w:cs="Arial"/>
        </w:rPr>
        <w:br/>
      </w:r>
      <w:r w:rsidRPr="007B299B">
        <w:rPr>
          <w:rFonts w:cs="Arial"/>
        </w:rPr>
        <w:t>ve znění pozdějších předpisů)</w:t>
      </w:r>
    </w:p>
    <w:p w:rsidR="00077039" w:rsidRPr="000F7559" w:rsidRDefault="00077039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b/>
          <w:lang w:eastAsia="cs-CZ"/>
        </w:rPr>
      </w:pPr>
    </w:p>
    <w:p w:rsidR="00AB6E6B" w:rsidRPr="00AB6E6B" w:rsidRDefault="00AB6E6B" w:rsidP="00AB6E6B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AB6E6B">
        <w:rPr>
          <w:b/>
        </w:rPr>
        <w:t>Žadatel (ten, v jehož zájmu má k odnětí dojít)</w:t>
      </w:r>
    </w:p>
    <w:p w:rsidR="00AB6E6B" w:rsidRPr="00AB6E6B" w:rsidRDefault="00AB6E6B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</w:p>
    <w:p w:rsidR="00077039" w:rsidRPr="00077039" w:rsidRDefault="00077039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  <w:r w:rsidRPr="00077039">
        <w:rPr>
          <w:rFonts w:eastAsia="Times New Roman" w:cs="Times New Roman"/>
          <w:lang w:eastAsia="cs-CZ"/>
        </w:rPr>
        <w:t>Fyzická osoba - jméno a příjmení /</w:t>
      </w:r>
      <w:r w:rsidR="00AB6E6B">
        <w:rPr>
          <w:rFonts w:eastAsia="Times New Roman" w:cs="Times New Roman"/>
          <w:lang w:eastAsia="cs-CZ"/>
        </w:rPr>
        <w:t xml:space="preserve"> </w:t>
      </w:r>
      <w:r w:rsidRPr="00077039">
        <w:rPr>
          <w:rFonts w:eastAsia="Times New Roman" w:cs="Times New Roman"/>
          <w:lang w:eastAsia="cs-CZ"/>
        </w:rPr>
        <w:t xml:space="preserve">právnická osoba (název </w:t>
      </w:r>
      <w:r w:rsidR="00EA31B5">
        <w:rPr>
          <w:rFonts w:eastAsia="Times New Roman" w:cs="Times New Roman"/>
          <w:lang w:eastAsia="cs-CZ"/>
        </w:rPr>
        <w:t xml:space="preserve">nebo obchodní firma) - </w:t>
      </w:r>
      <w:r w:rsidRPr="00077039">
        <w:rPr>
          <w:rFonts w:eastAsia="Times New Roman" w:cs="Times New Roman"/>
          <w:lang w:eastAsia="cs-CZ"/>
        </w:rPr>
        <w:t>dle výpisu z</w:t>
      </w:r>
      <w:r w:rsidRPr="00AB6E6B">
        <w:rPr>
          <w:rFonts w:eastAsia="Times New Roman" w:cs="Times New Roman"/>
          <w:lang w:eastAsia="cs-CZ"/>
        </w:rPr>
        <w:t> </w:t>
      </w:r>
      <w:r w:rsidRPr="00077039">
        <w:rPr>
          <w:rFonts w:eastAsia="Times New Roman" w:cs="Times New Roman"/>
          <w:lang w:eastAsia="cs-CZ"/>
        </w:rPr>
        <w:t>obchodního</w:t>
      </w:r>
      <w:r w:rsidRPr="00AB6E6B">
        <w:rPr>
          <w:rFonts w:eastAsia="Times New Roman" w:cs="Times New Roman"/>
          <w:lang w:eastAsia="cs-CZ"/>
        </w:rPr>
        <w:t xml:space="preserve"> </w:t>
      </w:r>
      <w:r w:rsidRPr="00077039">
        <w:rPr>
          <w:rFonts w:eastAsia="Times New Roman" w:cs="Times New Roman"/>
          <w:lang w:eastAsia="cs-CZ"/>
        </w:rPr>
        <w:t xml:space="preserve">rejstříku, registrační listiny, ŽL apod.:                                                                                        </w:t>
      </w:r>
    </w:p>
    <w:p w:rsidR="00077039" w:rsidRPr="00077039" w:rsidRDefault="00077039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  <w:r w:rsidRPr="00077039">
        <w:rPr>
          <w:rFonts w:eastAsia="Times New Roman" w:cs="Times New Roman"/>
          <w:lang w:eastAsia="cs-CZ"/>
        </w:rPr>
        <w:t xml:space="preserve">      </w:t>
      </w:r>
    </w:p>
    <w:p w:rsidR="00077039" w:rsidRPr="00AB6E6B" w:rsidRDefault="00077039" w:rsidP="00077039">
      <w:pPr>
        <w:spacing w:after="0" w:line="240" w:lineRule="auto"/>
        <w:rPr>
          <w:rFonts w:eastAsia="Times New Roman" w:cs="Times New Roman"/>
          <w:lang w:eastAsia="cs-CZ"/>
        </w:rPr>
      </w:pPr>
    </w:p>
    <w:p w:rsidR="00077039" w:rsidRPr="00077039" w:rsidRDefault="00077039" w:rsidP="00077039">
      <w:pPr>
        <w:spacing w:after="0" w:line="240" w:lineRule="auto"/>
        <w:rPr>
          <w:rFonts w:eastAsia="Times New Roman" w:cs="Times New Roman"/>
          <w:lang w:eastAsia="cs-CZ"/>
        </w:rPr>
      </w:pPr>
      <w:r w:rsidRPr="00077039">
        <w:rPr>
          <w:rFonts w:eastAsia="Times New Roman" w:cs="Times New Roman"/>
          <w:lang w:eastAsia="cs-CZ"/>
        </w:rPr>
        <w:t xml:space="preserve">Datum narození/ IČO: </w:t>
      </w:r>
    </w:p>
    <w:p w:rsidR="00077039" w:rsidRPr="00077039" w:rsidRDefault="00077039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</w:p>
    <w:p w:rsidR="00210E33" w:rsidRPr="00AB6E6B" w:rsidRDefault="00210E33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</w:p>
    <w:p w:rsidR="00077039" w:rsidRPr="00077039" w:rsidRDefault="00EA31B5" w:rsidP="00077039">
      <w:pPr>
        <w:keepNext/>
        <w:spacing w:after="0" w:line="240" w:lineRule="auto"/>
        <w:jc w:val="both"/>
        <w:outlineLvl w:val="3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Místo trvalého pobytu /</w:t>
      </w:r>
      <w:r w:rsidR="00077039" w:rsidRPr="00077039">
        <w:rPr>
          <w:rFonts w:eastAsia="Times New Roman" w:cs="Times New Roman"/>
          <w:lang w:eastAsia="cs-CZ"/>
        </w:rPr>
        <w:t xml:space="preserve"> </w:t>
      </w:r>
      <w:r w:rsidR="00BC487F">
        <w:rPr>
          <w:rFonts w:eastAsia="Times New Roman" w:cs="Times New Roman"/>
          <w:lang w:eastAsia="cs-CZ"/>
        </w:rPr>
        <w:t>A</w:t>
      </w:r>
      <w:r>
        <w:rPr>
          <w:rFonts w:eastAsia="Times New Roman" w:cs="Times New Roman"/>
          <w:lang w:eastAsia="cs-CZ"/>
        </w:rPr>
        <w:t>dresa sídla</w:t>
      </w:r>
      <w:r w:rsidR="00077039" w:rsidRPr="00077039">
        <w:rPr>
          <w:rFonts w:eastAsia="Times New Roman" w:cs="Times New Roman"/>
          <w:lang w:eastAsia="cs-CZ"/>
        </w:rPr>
        <w:t xml:space="preserve">: </w:t>
      </w:r>
    </w:p>
    <w:p w:rsidR="00077039" w:rsidRPr="00077039" w:rsidRDefault="00077039" w:rsidP="00077039">
      <w:pPr>
        <w:spacing w:after="0" w:line="240" w:lineRule="auto"/>
        <w:rPr>
          <w:rFonts w:eastAsia="Times New Roman" w:cs="Times New Roman"/>
          <w:lang w:eastAsia="cs-CZ"/>
        </w:rPr>
      </w:pPr>
      <w:r w:rsidRPr="00077039">
        <w:rPr>
          <w:rFonts w:eastAsia="Times New Roman" w:cs="Times New Roman"/>
          <w:lang w:eastAsia="cs-CZ"/>
        </w:rPr>
        <w:t xml:space="preserve">                                                                                           </w:t>
      </w:r>
    </w:p>
    <w:p w:rsidR="00210E33" w:rsidRPr="00AB6E6B" w:rsidRDefault="00210E33" w:rsidP="00077039">
      <w:pPr>
        <w:spacing w:after="0" w:line="240" w:lineRule="auto"/>
        <w:rPr>
          <w:rFonts w:eastAsia="Times New Roman" w:cs="Times New Roman"/>
          <w:lang w:eastAsia="cs-CZ"/>
        </w:rPr>
      </w:pPr>
    </w:p>
    <w:p w:rsidR="00077039" w:rsidRPr="00077039" w:rsidRDefault="00077039" w:rsidP="00077039">
      <w:pPr>
        <w:spacing w:after="0" w:line="240" w:lineRule="auto"/>
        <w:rPr>
          <w:rFonts w:eastAsia="Times New Roman" w:cs="Times New Roman"/>
          <w:lang w:eastAsia="cs-CZ"/>
        </w:rPr>
      </w:pPr>
      <w:r w:rsidRPr="00077039">
        <w:rPr>
          <w:rFonts w:eastAsia="Times New Roman" w:cs="Times New Roman"/>
          <w:lang w:eastAsia="cs-CZ"/>
        </w:rPr>
        <w:t>Zvolený zástupce/Adresa pro doručování:</w:t>
      </w:r>
    </w:p>
    <w:p w:rsidR="00077039" w:rsidRPr="00077039" w:rsidRDefault="00077039" w:rsidP="00077039">
      <w:pPr>
        <w:spacing w:after="0" w:line="240" w:lineRule="auto"/>
        <w:ind w:left="360"/>
        <w:rPr>
          <w:rFonts w:eastAsia="Times New Roman" w:cs="Times New Roman"/>
          <w:sz w:val="12"/>
          <w:lang w:eastAsia="cs-CZ"/>
        </w:rPr>
      </w:pPr>
    </w:p>
    <w:p w:rsidR="00077039" w:rsidRPr="00077039" w:rsidRDefault="00077039" w:rsidP="00077039">
      <w:pPr>
        <w:spacing w:after="0" w:line="240" w:lineRule="auto"/>
        <w:jc w:val="both"/>
        <w:rPr>
          <w:rFonts w:eastAsia="Times New Roman" w:cs="Times New Roman"/>
          <w:lang w:eastAsia="cs-CZ"/>
        </w:rPr>
      </w:pPr>
    </w:p>
    <w:p w:rsidR="00701DB6" w:rsidRPr="00AB6E6B" w:rsidRDefault="00AB6E6B" w:rsidP="00AB6E6B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AB6E6B">
        <w:rPr>
          <w:b/>
        </w:rPr>
        <w:t xml:space="preserve">Účel </w:t>
      </w:r>
      <w:r w:rsidR="00CD3BF7">
        <w:rPr>
          <w:b/>
        </w:rPr>
        <w:t xml:space="preserve">zamýšleného </w:t>
      </w:r>
      <w:r w:rsidRPr="00AB6E6B">
        <w:rPr>
          <w:b/>
        </w:rPr>
        <w:t>odnětí</w:t>
      </w:r>
      <w:r w:rsidR="00701DB6" w:rsidRPr="00AB6E6B">
        <w:rPr>
          <w:b/>
        </w:rPr>
        <w:t xml:space="preserve"> </w:t>
      </w:r>
    </w:p>
    <w:p w:rsidR="00EE2E34" w:rsidRDefault="00EE2E34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2003A4" w:rsidRDefault="002003A4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9E1208" w:rsidRDefault="009E1208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CD3BF7" w:rsidRPr="009E1208" w:rsidRDefault="009E1208" w:rsidP="009E1208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9E1208">
        <w:rPr>
          <w:b/>
        </w:rPr>
        <w:t>Odnětí se žádá:</w:t>
      </w:r>
    </w:p>
    <w:p w:rsidR="00AB6E6B" w:rsidRPr="00AB6E6B" w:rsidRDefault="00865BCA" w:rsidP="00AB6E6B">
      <w:pPr>
        <w:spacing w:after="60" w:line="240" w:lineRule="auto"/>
        <w:jc w:val="both"/>
        <w:rPr>
          <w:rFonts w:eastAsia="Times New Roman" w:cs="Times New Roman"/>
          <w:lang w:eastAsia="cs-CZ"/>
        </w:rPr>
      </w:pPr>
      <w:sdt>
        <w:sdtPr>
          <w:rPr>
            <w:rFonts w:eastAsia="Times New Roman" w:cs="Times New Roman"/>
            <w:sz w:val="28"/>
            <w:szCs w:val="28"/>
            <w:lang w:eastAsia="cs-CZ"/>
          </w:rPr>
          <w:id w:val="235369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208" w:rsidRPr="009E1208">
            <w:rPr>
              <w:rFonts w:ascii="MS Gothic" w:eastAsia="MS Gothic" w:hAnsi="MS Gothic" w:cs="Times New Roman" w:hint="eastAsia"/>
              <w:sz w:val="28"/>
              <w:szCs w:val="28"/>
              <w:lang w:eastAsia="cs-CZ"/>
            </w:rPr>
            <w:t>☐</w:t>
          </w:r>
        </w:sdtContent>
      </w:sdt>
      <w:r w:rsidR="00AB6E6B" w:rsidRPr="00AB6E6B">
        <w:rPr>
          <w:rFonts w:eastAsia="Times New Roman" w:cs="Times New Roman"/>
          <w:lang w:eastAsia="cs-CZ"/>
        </w:rPr>
        <w:t xml:space="preserve"> trv</w:t>
      </w:r>
      <w:r w:rsidR="00AB6E6B">
        <w:rPr>
          <w:rFonts w:eastAsia="Times New Roman" w:cs="Times New Roman"/>
          <w:lang w:eastAsia="cs-CZ"/>
        </w:rPr>
        <w:t xml:space="preserve">alé </w:t>
      </w:r>
    </w:p>
    <w:p w:rsidR="00AB6E6B" w:rsidRPr="000F7559" w:rsidRDefault="00865BCA" w:rsidP="009E1208">
      <w:pPr>
        <w:spacing w:after="60" w:line="240" w:lineRule="auto"/>
        <w:jc w:val="both"/>
        <w:rPr>
          <w:rFonts w:eastAsia="Times New Roman" w:cs="Times New Roman"/>
          <w:lang w:eastAsia="cs-CZ"/>
        </w:rPr>
      </w:pPr>
      <w:sdt>
        <w:sdtPr>
          <w:rPr>
            <w:rFonts w:eastAsia="Times New Roman" w:cs="Times New Roman"/>
            <w:sz w:val="28"/>
            <w:szCs w:val="28"/>
            <w:lang w:eastAsia="cs-CZ"/>
          </w:rPr>
          <w:id w:val="1390605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208">
            <w:rPr>
              <w:rFonts w:ascii="MS Gothic" w:eastAsia="MS Gothic" w:hAnsi="MS Gothic" w:cs="Times New Roman" w:hint="eastAsia"/>
              <w:sz w:val="28"/>
              <w:szCs w:val="28"/>
              <w:lang w:eastAsia="cs-CZ"/>
            </w:rPr>
            <w:t>☐</w:t>
          </w:r>
        </w:sdtContent>
      </w:sdt>
      <w:r w:rsidR="00AB6E6B" w:rsidRPr="000F7559">
        <w:rPr>
          <w:rFonts w:eastAsia="Times New Roman" w:cs="Times New Roman"/>
          <w:lang w:eastAsia="cs-CZ"/>
        </w:rPr>
        <w:t xml:space="preserve"> </w:t>
      </w:r>
      <w:r w:rsidR="00AB6E6B">
        <w:rPr>
          <w:rFonts w:eastAsia="Times New Roman" w:cs="Times New Roman"/>
          <w:lang w:eastAsia="cs-CZ"/>
        </w:rPr>
        <w:t>dočasné</w:t>
      </w:r>
      <w:r w:rsidR="009E1208">
        <w:rPr>
          <w:rFonts w:eastAsia="Times New Roman" w:cs="Times New Roman"/>
          <w:lang w:eastAsia="cs-CZ"/>
        </w:rPr>
        <w:t xml:space="preserve"> </w:t>
      </w:r>
      <w:r w:rsidR="00AB6E6B">
        <w:rPr>
          <w:rFonts w:eastAsia="Times New Roman" w:cs="Times New Roman"/>
          <w:lang w:eastAsia="cs-CZ"/>
        </w:rPr>
        <w:t xml:space="preserve">– na dobu </w:t>
      </w:r>
      <w:r w:rsidR="009E1208">
        <w:rPr>
          <w:rFonts w:eastAsia="Times New Roman" w:cs="Times New Roman"/>
          <w:lang w:eastAsia="cs-CZ"/>
        </w:rPr>
        <w:t xml:space="preserve">………………………. </w:t>
      </w:r>
      <w:proofErr w:type="gramStart"/>
      <w:r w:rsidR="009E1208">
        <w:rPr>
          <w:rFonts w:eastAsia="Times New Roman" w:cs="Times New Roman"/>
          <w:lang w:eastAsia="cs-CZ"/>
        </w:rPr>
        <w:t>let</w:t>
      </w:r>
      <w:proofErr w:type="gramEnd"/>
    </w:p>
    <w:p w:rsidR="00AB6E6B" w:rsidRDefault="00AB6E6B" w:rsidP="000F7559">
      <w:pPr>
        <w:spacing w:after="60" w:line="240" w:lineRule="auto"/>
        <w:rPr>
          <w:rFonts w:eastAsia="Times New Roman" w:cs="Times New Roman"/>
          <w:b/>
          <w:sz w:val="12"/>
          <w:lang w:eastAsia="cs-CZ"/>
        </w:rPr>
      </w:pPr>
    </w:p>
    <w:p w:rsidR="004601DD" w:rsidRDefault="004601DD" w:rsidP="000F7559">
      <w:pPr>
        <w:spacing w:after="60" w:line="240" w:lineRule="auto"/>
        <w:rPr>
          <w:rFonts w:eastAsia="Times New Roman" w:cs="Times New Roman"/>
          <w:b/>
          <w:sz w:val="12"/>
          <w:lang w:eastAsia="cs-CZ"/>
        </w:rPr>
      </w:pPr>
    </w:p>
    <w:p w:rsidR="004601DD" w:rsidRPr="009E1208" w:rsidRDefault="004601DD" w:rsidP="000F7559">
      <w:pPr>
        <w:spacing w:after="60" w:line="240" w:lineRule="auto"/>
        <w:rPr>
          <w:rFonts w:eastAsia="Times New Roman" w:cs="Times New Roman"/>
          <w:b/>
          <w:sz w:val="12"/>
          <w:lang w:eastAsia="cs-CZ"/>
        </w:rPr>
      </w:pPr>
    </w:p>
    <w:p w:rsidR="00CD3BF7" w:rsidRDefault="00CD3BF7" w:rsidP="00CD3BF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b/>
        </w:rPr>
        <w:t>Vyhodnocení předpokládaných důsledků navrhovaného řešení na ZPF</w:t>
      </w:r>
      <w:r w:rsidR="00F61D50">
        <w:rPr>
          <w:b/>
        </w:rPr>
        <w:t>:</w:t>
      </w:r>
    </w:p>
    <w:p w:rsidR="00CD3BF7" w:rsidRDefault="00CD3BF7" w:rsidP="00CD3BF7">
      <w:pPr>
        <w:spacing w:after="0" w:line="240" w:lineRule="auto"/>
        <w:ind w:left="360"/>
        <w:jc w:val="both"/>
        <w:rPr>
          <w:b/>
        </w:rPr>
      </w:pPr>
    </w:p>
    <w:p w:rsidR="004601DD" w:rsidRDefault="004601DD" w:rsidP="00CD3BF7">
      <w:pPr>
        <w:spacing w:after="0" w:line="240" w:lineRule="auto"/>
        <w:ind w:left="360"/>
        <w:jc w:val="both"/>
        <w:rPr>
          <w:b/>
        </w:rPr>
      </w:pPr>
    </w:p>
    <w:p w:rsidR="004601DD" w:rsidRDefault="004601DD" w:rsidP="00CD3BF7">
      <w:pPr>
        <w:spacing w:after="0" w:line="240" w:lineRule="auto"/>
        <w:ind w:left="360"/>
        <w:jc w:val="both"/>
        <w:rPr>
          <w:b/>
        </w:rPr>
      </w:pPr>
    </w:p>
    <w:p w:rsidR="00F61D50" w:rsidRDefault="00F61D50" w:rsidP="00CD3BF7">
      <w:pPr>
        <w:spacing w:after="0" w:line="240" w:lineRule="auto"/>
        <w:ind w:left="360"/>
        <w:jc w:val="both"/>
        <w:rPr>
          <w:b/>
        </w:rPr>
      </w:pPr>
    </w:p>
    <w:p w:rsidR="00CD3BF7" w:rsidRDefault="00CD3BF7" w:rsidP="00CD3BF7">
      <w:pPr>
        <w:spacing w:after="0" w:line="240" w:lineRule="auto"/>
        <w:ind w:left="360"/>
        <w:jc w:val="both"/>
        <w:rPr>
          <w:b/>
        </w:rPr>
      </w:pPr>
    </w:p>
    <w:p w:rsidR="00CD3BF7" w:rsidRPr="00AB6E6B" w:rsidRDefault="00CD3BF7" w:rsidP="00CD3BF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b/>
        </w:rPr>
        <w:t>Zdůvodnění, proč je navrhované řešení z hlediska ochrany zemědělského půdního fondu, životního prostředí a ostatních zákonem chráněných veřejných zájmů nejvýhodnější</w:t>
      </w:r>
      <w:r w:rsidR="00F61D50">
        <w:rPr>
          <w:b/>
        </w:rPr>
        <w:t>:</w:t>
      </w:r>
    </w:p>
    <w:p w:rsidR="00CD3BF7" w:rsidRDefault="00CD3BF7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492FC0" w:rsidRDefault="00492FC0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492FC0" w:rsidRDefault="00492FC0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492FC0" w:rsidRDefault="00492FC0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4601DD" w:rsidRDefault="004601DD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CD3BF7" w:rsidRDefault="00CD3BF7" w:rsidP="00CD3BF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b/>
        </w:rPr>
        <w:t xml:space="preserve">Údaje o </w:t>
      </w:r>
      <w:r w:rsidR="00F61D50">
        <w:rPr>
          <w:b/>
        </w:rPr>
        <w:t>odnětí pozemků:</w:t>
      </w:r>
    </w:p>
    <w:p w:rsidR="00CD3BF7" w:rsidRDefault="00CD3BF7" w:rsidP="00CD3BF7">
      <w:pPr>
        <w:spacing w:after="0" w:line="240" w:lineRule="auto"/>
        <w:jc w:val="both"/>
        <w:rPr>
          <w:b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777"/>
        <w:gridCol w:w="1465"/>
        <w:gridCol w:w="1618"/>
        <w:gridCol w:w="1618"/>
        <w:gridCol w:w="1618"/>
        <w:gridCol w:w="1618"/>
      </w:tblGrid>
      <w:tr w:rsidR="004601DD" w:rsidTr="004601DD">
        <w:trPr>
          <w:trHeight w:val="340"/>
        </w:trPr>
        <w:tc>
          <w:tcPr>
            <w:tcW w:w="914" w:type="pct"/>
            <w:vAlign w:val="center"/>
          </w:tcPr>
          <w:p w:rsidR="004601DD" w:rsidRDefault="004601DD" w:rsidP="00CD3BF7">
            <w:pPr>
              <w:jc w:val="center"/>
              <w:rPr>
                <w:b/>
              </w:rPr>
            </w:pPr>
            <w:r>
              <w:rPr>
                <w:b/>
              </w:rPr>
              <w:t>Pozemková parcela číslo</w:t>
            </w:r>
          </w:p>
        </w:tc>
        <w:tc>
          <w:tcPr>
            <w:tcW w:w="754" w:type="pct"/>
            <w:vAlign w:val="center"/>
          </w:tcPr>
          <w:p w:rsidR="004601DD" w:rsidRDefault="004601DD" w:rsidP="00CD3BF7">
            <w:pPr>
              <w:jc w:val="center"/>
              <w:rPr>
                <w:b/>
              </w:rPr>
            </w:pPr>
            <w:r>
              <w:rPr>
                <w:b/>
              </w:rPr>
              <w:t>Katastrální území</w:t>
            </w: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jc w:val="center"/>
              <w:rPr>
                <w:b/>
              </w:rPr>
            </w:pPr>
            <w:r>
              <w:rPr>
                <w:b/>
              </w:rPr>
              <w:t>Druh pozemku</w:t>
            </w: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jc w:val="center"/>
              <w:rPr>
                <w:b/>
              </w:rPr>
            </w:pPr>
            <w:r>
              <w:rPr>
                <w:b/>
              </w:rPr>
              <w:t>Výměra k odnětí (m</w:t>
            </w:r>
            <w:r w:rsidRPr="00CD3BF7"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833" w:type="pct"/>
            <w:vAlign w:val="center"/>
          </w:tcPr>
          <w:p w:rsidR="004601DD" w:rsidRDefault="004601DD" w:rsidP="004601DD">
            <w:pPr>
              <w:jc w:val="center"/>
              <w:rPr>
                <w:b/>
              </w:rPr>
            </w:pPr>
            <w:r>
              <w:rPr>
                <w:b/>
              </w:rPr>
              <w:t>BPEJ</w:t>
            </w:r>
          </w:p>
        </w:tc>
        <w:tc>
          <w:tcPr>
            <w:tcW w:w="833" w:type="pct"/>
            <w:vAlign w:val="center"/>
          </w:tcPr>
          <w:p w:rsidR="004601DD" w:rsidRDefault="004601DD" w:rsidP="004601DD">
            <w:pPr>
              <w:jc w:val="center"/>
              <w:rPr>
                <w:b/>
              </w:rPr>
            </w:pPr>
            <w:r>
              <w:rPr>
                <w:b/>
              </w:rPr>
              <w:t>Třída ochrany (</w:t>
            </w:r>
            <w:r w:rsidRPr="004601DD">
              <w:rPr>
                <w:b/>
              </w:rPr>
              <w:t>48/2011 Sb.</w:t>
            </w:r>
            <w:r>
              <w:rPr>
                <w:b/>
              </w:rPr>
              <w:t>)</w:t>
            </w:r>
          </w:p>
        </w:tc>
      </w:tr>
      <w:tr w:rsidR="004601DD" w:rsidTr="004601DD">
        <w:trPr>
          <w:trHeight w:val="340"/>
        </w:trPr>
        <w:tc>
          <w:tcPr>
            <w:tcW w:w="91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75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</w:tr>
      <w:tr w:rsidR="004601DD" w:rsidTr="004601DD">
        <w:trPr>
          <w:trHeight w:val="340"/>
        </w:trPr>
        <w:tc>
          <w:tcPr>
            <w:tcW w:w="91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75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</w:tr>
      <w:tr w:rsidR="004601DD" w:rsidTr="004601DD">
        <w:trPr>
          <w:trHeight w:val="340"/>
        </w:trPr>
        <w:tc>
          <w:tcPr>
            <w:tcW w:w="91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75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</w:tr>
      <w:tr w:rsidR="004601DD" w:rsidTr="004601DD">
        <w:trPr>
          <w:trHeight w:val="340"/>
        </w:trPr>
        <w:tc>
          <w:tcPr>
            <w:tcW w:w="91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754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  <w:vAlign w:val="center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  <w:tc>
          <w:tcPr>
            <w:tcW w:w="833" w:type="pct"/>
          </w:tcPr>
          <w:p w:rsidR="004601DD" w:rsidRDefault="004601DD" w:rsidP="00CD3BF7">
            <w:pPr>
              <w:rPr>
                <w:b/>
              </w:rPr>
            </w:pPr>
          </w:p>
        </w:tc>
      </w:tr>
    </w:tbl>
    <w:p w:rsidR="004601DD" w:rsidRDefault="004601DD" w:rsidP="004601DD">
      <w:pPr>
        <w:spacing w:after="0" w:line="240" w:lineRule="auto"/>
        <w:ind w:left="360"/>
        <w:jc w:val="both"/>
        <w:rPr>
          <w:b/>
        </w:rPr>
      </w:pPr>
    </w:p>
    <w:p w:rsidR="004601DD" w:rsidRDefault="004601DD" w:rsidP="004601DD">
      <w:pPr>
        <w:spacing w:after="0" w:line="240" w:lineRule="auto"/>
        <w:ind w:left="360"/>
        <w:jc w:val="both"/>
      </w:pPr>
      <w:r w:rsidRPr="004601DD">
        <w:t>(V případě většího počtu pozemků se jejich seznam uvede v příloze.)</w:t>
      </w:r>
    </w:p>
    <w:p w:rsidR="004601DD" w:rsidRPr="004601DD" w:rsidRDefault="004601DD" w:rsidP="004601DD">
      <w:pPr>
        <w:spacing w:after="0" w:line="240" w:lineRule="auto"/>
        <w:ind w:left="360"/>
        <w:jc w:val="both"/>
      </w:pPr>
    </w:p>
    <w:p w:rsidR="004601DD" w:rsidRDefault="004601DD" w:rsidP="004601DD">
      <w:pPr>
        <w:spacing w:after="0" w:line="240" w:lineRule="auto"/>
        <w:ind w:left="360"/>
        <w:jc w:val="both"/>
        <w:rPr>
          <w:b/>
        </w:rPr>
      </w:pPr>
    </w:p>
    <w:p w:rsidR="00CD3BF7" w:rsidRPr="00CD3BF7" w:rsidRDefault="00CD3BF7" w:rsidP="00CD3BF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CD3BF7">
        <w:rPr>
          <w:b/>
        </w:rPr>
        <w:t xml:space="preserve">Výměra záboru zemědělské půdy (podrobnosti o celkové výměře, vlastní stavbě, chodnících, dalších zpevněných plochách, přístupových komunikacích atp.):    </w:t>
      </w:r>
    </w:p>
    <w:p w:rsidR="00CD3BF7" w:rsidRDefault="00CD3BF7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6553"/>
      </w:tblGrid>
      <w:tr w:rsidR="00F61D50" w:rsidTr="004F492F"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Výměra záboru (v m</w:t>
            </w:r>
            <w:r w:rsidRPr="00F61D50">
              <w:rPr>
                <w:rFonts w:eastAsia="Times New Roman" w:cs="Times New Roman"/>
                <w:b/>
                <w:vertAlign w:val="superscript"/>
                <w:lang w:eastAsia="cs-CZ"/>
              </w:rPr>
              <w:t>2</w:t>
            </w:r>
            <w:r>
              <w:rPr>
                <w:rFonts w:eastAsia="Times New Roman" w:cs="Times New Roman"/>
                <w:b/>
                <w:lang w:eastAsia="cs-CZ"/>
              </w:rPr>
              <w:t>):</w:t>
            </w:r>
          </w:p>
        </w:tc>
      </w:tr>
      <w:tr w:rsidR="00F61D50" w:rsidTr="00F61D50">
        <w:trPr>
          <w:trHeight w:val="340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Vlastní stavba</w:t>
            </w:r>
          </w:p>
        </w:tc>
        <w:tc>
          <w:tcPr>
            <w:tcW w:w="6553" w:type="dxa"/>
            <w:tcBorders>
              <w:top w:val="single" w:sz="4" w:space="0" w:color="auto"/>
            </w:tcBorders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</w:p>
        </w:tc>
      </w:tr>
      <w:tr w:rsidR="00F61D50" w:rsidTr="00F61D50">
        <w:trPr>
          <w:trHeight w:val="340"/>
        </w:trPr>
        <w:tc>
          <w:tcPr>
            <w:tcW w:w="3085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Chodník:</w:t>
            </w:r>
          </w:p>
        </w:tc>
        <w:tc>
          <w:tcPr>
            <w:tcW w:w="6553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</w:p>
        </w:tc>
      </w:tr>
      <w:tr w:rsidR="00F61D50" w:rsidTr="00F61D50">
        <w:trPr>
          <w:trHeight w:val="340"/>
        </w:trPr>
        <w:tc>
          <w:tcPr>
            <w:tcW w:w="3085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Zpevněné plochy:</w:t>
            </w:r>
          </w:p>
        </w:tc>
        <w:tc>
          <w:tcPr>
            <w:tcW w:w="6553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</w:p>
        </w:tc>
      </w:tr>
      <w:tr w:rsidR="00F61D50" w:rsidTr="00F61D50">
        <w:trPr>
          <w:trHeight w:val="340"/>
        </w:trPr>
        <w:tc>
          <w:tcPr>
            <w:tcW w:w="3085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Přístupová komunikace:</w:t>
            </w:r>
          </w:p>
        </w:tc>
        <w:tc>
          <w:tcPr>
            <w:tcW w:w="6553" w:type="dxa"/>
            <w:vAlign w:val="center"/>
          </w:tcPr>
          <w:p w:rsidR="00F61D50" w:rsidRDefault="00F61D50" w:rsidP="00F61D50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</w:p>
        </w:tc>
      </w:tr>
      <w:tr w:rsidR="00F61D50" w:rsidTr="00F61D50">
        <w:trPr>
          <w:trHeight w:val="340"/>
        </w:trPr>
        <w:tc>
          <w:tcPr>
            <w:tcW w:w="3085" w:type="dxa"/>
            <w:vAlign w:val="center"/>
          </w:tcPr>
          <w:p w:rsidR="00F61D50" w:rsidRDefault="00F61D50" w:rsidP="006C665D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  <w:r>
              <w:rPr>
                <w:rFonts w:eastAsia="Times New Roman" w:cs="Times New Roman"/>
                <w:b/>
                <w:lang w:eastAsia="cs-CZ"/>
              </w:rPr>
              <w:t>Celková výměra k odnětí:</w:t>
            </w:r>
          </w:p>
        </w:tc>
        <w:tc>
          <w:tcPr>
            <w:tcW w:w="6553" w:type="dxa"/>
            <w:vAlign w:val="center"/>
          </w:tcPr>
          <w:p w:rsidR="00F61D50" w:rsidRDefault="00F61D50" w:rsidP="006C665D">
            <w:pPr>
              <w:spacing w:after="60"/>
              <w:rPr>
                <w:rFonts w:eastAsia="Times New Roman" w:cs="Times New Roman"/>
                <w:b/>
                <w:lang w:eastAsia="cs-CZ"/>
              </w:rPr>
            </w:pPr>
          </w:p>
        </w:tc>
      </w:tr>
    </w:tbl>
    <w:p w:rsidR="00CD3BF7" w:rsidRDefault="00CD3BF7" w:rsidP="000F7559">
      <w:pPr>
        <w:spacing w:after="60" w:line="240" w:lineRule="auto"/>
        <w:rPr>
          <w:rFonts w:eastAsia="Times New Roman" w:cs="Times New Roman"/>
          <w:b/>
          <w:lang w:eastAsia="cs-CZ"/>
        </w:rPr>
      </w:pPr>
    </w:p>
    <w:p w:rsidR="000F7559" w:rsidRDefault="000F7559" w:rsidP="000F7559">
      <w:pPr>
        <w:rPr>
          <w:rFonts w:cs="Arial"/>
        </w:rPr>
      </w:pPr>
    </w:p>
    <w:p w:rsidR="004601DD" w:rsidRPr="004601DD" w:rsidRDefault="004601DD" w:rsidP="004601DD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4601DD">
        <w:rPr>
          <w:b/>
        </w:rPr>
        <w:t>V případě, že je předmětem odnětí etapa celkového záměru, žadatel uvede jeho konečný předpokládaný rozsah, zejména celkové požadavky na zemědělskou půdu</w:t>
      </w:r>
      <w:r>
        <w:rPr>
          <w:b/>
        </w:rPr>
        <w:t>:</w:t>
      </w:r>
    </w:p>
    <w:p w:rsidR="004601DD" w:rsidRPr="004601DD" w:rsidRDefault="004601DD" w:rsidP="004601DD">
      <w:pPr>
        <w:spacing w:before="120" w:after="0" w:line="240" w:lineRule="auto"/>
        <w:rPr>
          <w:rFonts w:cs="Arial"/>
          <w:szCs w:val="24"/>
        </w:rPr>
      </w:pPr>
      <w:r w:rsidRPr="004601DD">
        <w:rPr>
          <w:rFonts w:cs="Arial"/>
          <w:szCs w:val="24"/>
        </w:rPr>
        <w:t>Etapa:</w:t>
      </w:r>
    </w:p>
    <w:p w:rsidR="00F57B11" w:rsidRDefault="00F57B11" w:rsidP="004601DD">
      <w:pPr>
        <w:spacing w:before="120" w:after="0" w:line="240" w:lineRule="auto"/>
        <w:rPr>
          <w:rFonts w:cs="Arial"/>
          <w:szCs w:val="24"/>
        </w:rPr>
      </w:pPr>
    </w:p>
    <w:p w:rsidR="004601DD" w:rsidRPr="004601DD" w:rsidRDefault="004601DD" w:rsidP="004601DD">
      <w:pPr>
        <w:spacing w:before="120" w:after="0" w:line="240" w:lineRule="auto"/>
        <w:rPr>
          <w:rFonts w:cs="Arial"/>
          <w:szCs w:val="24"/>
        </w:rPr>
      </w:pPr>
      <w:r w:rsidRPr="004601DD">
        <w:rPr>
          <w:rFonts w:cs="Arial"/>
          <w:szCs w:val="24"/>
        </w:rPr>
        <w:t>Celkový rozsah:</w:t>
      </w:r>
    </w:p>
    <w:p w:rsidR="004601DD" w:rsidRDefault="004601DD" w:rsidP="000F7559">
      <w:pPr>
        <w:rPr>
          <w:rFonts w:cs="Arial"/>
          <w:sz w:val="24"/>
          <w:szCs w:val="24"/>
        </w:rPr>
      </w:pPr>
    </w:p>
    <w:p w:rsidR="004601DD" w:rsidRDefault="004601DD" w:rsidP="000F7559">
      <w:pPr>
        <w:rPr>
          <w:rFonts w:cs="Arial"/>
          <w:sz w:val="24"/>
          <w:szCs w:val="24"/>
        </w:rPr>
      </w:pPr>
    </w:p>
    <w:p w:rsidR="004601DD" w:rsidRDefault="004601DD" w:rsidP="000F7559">
      <w:pPr>
        <w:rPr>
          <w:rFonts w:cs="Arial"/>
          <w:sz w:val="24"/>
          <w:szCs w:val="24"/>
        </w:rPr>
      </w:pPr>
    </w:p>
    <w:p w:rsidR="004601DD" w:rsidRPr="00210E33" w:rsidRDefault="004601DD" w:rsidP="000F7559">
      <w:pPr>
        <w:rPr>
          <w:rFonts w:cs="Arial"/>
          <w:sz w:val="24"/>
          <w:szCs w:val="24"/>
        </w:rPr>
      </w:pPr>
    </w:p>
    <w:p w:rsidR="00210E33" w:rsidRPr="00EA31B5" w:rsidRDefault="00210E33" w:rsidP="000F7559">
      <w:pPr>
        <w:rPr>
          <w:rFonts w:cs="Arial"/>
          <w:sz w:val="24"/>
          <w:szCs w:val="24"/>
        </w:rPr>
      </w:pPr>
      <w:r w:rsidRPr="00EA31B5">
        <w:rPr>
          <w:rFonts w:cs="Arial"/>
          <w:sz w:val="24"/>
          <w:szCs w:val="24"/>
        </w:rPr>
        <w:t>Podpis:</w:t>
      </w:r>
      <w:r w:rsidRPr="00EA31B5">
        <w:rPr>
          <w:rFonts w:cs="Arial"/>
          <w:color w:val="FFFFFF" w:themeColor="background1"/>
          <w:sz w:val="24"/>
          <w:szCs w:val="24"/>
        </w:rPr>
        <w:t>…</w:t>
      </w:r>
      <w:r w:rsidRPr="00EA31B5">
        <w:rPr>
          <w:rFonts w:cs="Arial"/>
          <w:sz w:val="24"/>
          <w:szCs w:val="24"/>
        </w:rPr>
        <w:t>…………………………………………</w:t>
      </w:r>
    </w:p>
    <w:p w:rsidR="004601DD" w:rsidRDefault="004601DD" w:rsidP="000F7559">
      <w:pPr>
        <w:rPr>
          <w:rFonts w:cs="Arial"/>
          <w:b/>
        </w:rPr>
      </w:pPr>
    </w:p>
    <w:p w:rsidR="004601DD" w:rsidRDefault="004601DD" w:rsidP="000F7559">
      <w:pPr>
        <w:rPr>
          <w:rFonts w:cs="Arial"/>
          <w:b/>
        </w:rPr>
      </w:pPr>
    </w:p>
    <w:p w:rsidR="004601DD" w:rsidRDefault="004601DD" w:rsidP="000F7559">
      <w:pPr>
        <w:rPr>
          <w:rFonts w:cs="Arial"/>
          <w:b/>
        </w:rPr>
      </w:pPr>
    </w:p>
    <w:p w:rsidR="00210E33" w:rsidRPr="00D65AE0" w:rsidRDefault="00F61D50" w:rsidP="00D65AE0">
      <w:pPr>
        <w:spacing w:after="120" w:line="240" w:lineRule="auto"/>
        <w:rPr>
          <w:rFonts w:cs="Arial"/>
          <w:sz w:val="24"/>
          <w:szCs w:val="24"/>
        </w:rPr>
      </w:pPr>
      <w:r w:rsidRPr="00D65AE0">
        <w:rPr>
          <w:rFonts w:cs="Arial"/>
          <w:b/>
          <w:sz w:val="24"/>
          <w:szCs w:val="24"/>
        </w:rPr>
        <w:t xml:space="preserve">Přílohy </w:t>
      </w:r>
      <w:r w:rsidRPr="00D65AE0">
        <w:rPr>
          <w:rFonts w:cs="Arial"/>
          <w:sz w:val="24"/>
          <w:szCs w:val="24"/>
        </w:rPr>
        <w:t>(náležitosti podle § 9 odst. 6 zákona o ochraně ZPF)</w:t>
      </w:r>
    </w:p>
    <w:p w:rsidR="00492FC0" w:rsidRPr="00D65AE0" w:rsidRDefault="00F61D50" w:rsidP="00D65AE0">
      <w:pPr>
        <w:pStyle w:val="Textpsmene"/>
        <w:numPr>
          <w:ilvl w:val="1"/>
          <w:numId w:val="7"/>
        </w:numPr>
        <w:spacing w:after="12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údaje katastru nemovitostí o pozemcích</w:t>
      </w:r>
      <w:r w:rsidRPr="00D65AE0">
        <w:rPr>
          <w:rFonts w:asciiTheme="minorHAnsi" w:hAnsiTheme="minorHAnsi"/>
          <w:sz w:val="22"/>
          <w:szCs w:val="22"/>
        </w:rPr>
        <w:t xml:space="preserve">, jichž se navrhované odnětí zemědělské půdy ze zemědělského půdního fondu týká, s vyznačením vlastnických, popřípadě uživatelských vztahů k dotčeným pozemkům, a dále výměry parcel nebo jejich částí a zákres navrhovaného odnětí v kopii katastrální mapy, popřípadě doplněné orientačním zákresem parcel z dřívější pozemkové evidence,  </w:t>
      </w:r>
    </w:p>
    <w:p w:rsidR="00F61D50" w:rsidRPr="00D65AE0" w:rsidRDefault="00F61D50" w:rsidP="00492FC0">
      <w:pPr>
        <w:pStyle w:val="Textpsmene"/>
        <w:numPr>
          <w:ilvl w:val="1"/>
          <w:numId w:val="7"/>
        </w:numPr>
        <w:spacing w:after="12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vyjádření vlastníka zemědělské půdy,</w:t>
      </w:r>
      <w:r w:rsidRPr="00D65AE0">
        <w:rPr>
          <w:rFonts w:asciiTheme="minorHAnsi" w:hAnsiTheme="minorHAnsi"/>
          <w:sz w:val="22"/>
          <w:szCs w:val="22"/>
        </w:rPr>
        <w:t xml:space="preserve"> jejíž odnětí ze zemědělského půdního fondu se navrhuje, nebo jiné osoby, která je oprávněna tuto zemědělskou půdu užívat, nejedná-li se o žadatele, k navrhovanému odnětí,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 w:cs="Times New Roman"/>
          <w:sz w:val="22"/>
          <w:szCs w:val="22"/>
          <w:lang w:eastAsia="cs-CZ"/>
        </w:rPr>
      </w:pPr>
      <w:r w:rsidRPr="00D65AE0">
        <w:rPr>
          <w:rFonts w:asciiTheme="minorHAnsi" w:hAnsiTheme="minorHAnsi" w:cs="Times New Roman"/>
          <w:b/>
          <w:sz w:val="22"/>
          <w:szCs w:val="22"/>
          <w:lang w:eastAsia="cs-CZ"/>
        </w:rPr>
        <w:t>výpočet odvodů za odnětí půdy ze zemědělského půdního fondu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 xml:space="preserve"> </w:t>
      </w:r>
      <w:r w:rsidRPr="00D65AE0">
        <w:rPr>
          <w:rFonts w:asciiTheme="minorHAnsi" w:hAnsiTheme="minorHAnsi" w:cs="Times New Roman"/>
          <w:sz w:val="22"/>
          <w:szCs w:val="22"/>
          <w:u w:val="single"/>
          <w:lang w:eastAsia="cs-CZ"/>
        </w:rPr>
        <w:t>včetně postupu výpočtu podle přílohy k tomuto zákonu a včetně vstupních údajů použitých pro výpočet,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 xml:space="preserve"> nejde-li o odnětí, při kterém se odvody nestanoví,</w:t>
      </w:r>
      <w:r w:rsidR="003B511C" w:rsidRPr="00D65AE0">
        <w:rPr>
          <w:rFonts w:asciiTheme="minorHAnsi" w:hAnsiTheme="minorHAnsi" w:cs="Times New Roman"/>
          <w:sz w:val="22"/>
          <w:szCs w:val="22"/>
          <w:lang w:eastAsia="cs-CZ"/>
        </w:rPr>
        <w:t xml:space="preserve"> (zejména informace zda navrhované řešení vychází z platné územně plánovací dokumentace</w:t>
      </w:r>
      <w:r w:rsidR="000355CD" w:rsidRPr="00D65AE0">
        <w:rPr>
          <w:rFonts w:asciiTheme="minorHAnsi" w:hAnsiTheme="minorHAnsi" w:cs="Times New Roman"/>
          <w:sz w:val="22"/>
          <w:szCs w:val="22"/>
          <w:lang w:eastAsia="cs-CZ"/>
        </w:rPr>
        <w:t>)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plán rekultivace</w:t>
      </w:r>
      <w:r w:rsidRPr="00D65AE0">
        <w:rPr>
          <w:rFonts w:asciiTheme="minorHAnsi" w:hAnsiTheme="minorHAnsi"/>
          <w:sz w:val="22"/>
          <w:szCs w:val="22"/>
        </w:rPr>
        <w:t>, má-li být půda po ukončení účelu odnětí vrácena do zemědělského půdního fondu nebo rekultivována zalesněním či zřízením vodní plochy (bod se týká dočasného odnětí),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předběžnou bilanci skrývky kulturních vrstev půdy a návrh způsobu jejich hospodárného využití</w:t>
      </w:r>
      <w:r w:rsidRPr="00D65AE0">
        <w:rPr>
          <w:rFonts w:asciiTheme="minorHAnsi" w:hAnsiTheme="minorHAnsi"/>
          <w:sz w:val="22"/>
          <w:szCs w:val="22"/>
        </w:rPr>
        <w:t>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 w:cs="Times New Roman"/>
          <w:sz w:val="22"/>
          <w:szCs w:val="22"/>
          <w:lang w:eastAsia="cs-CZ"/>
        </w:rPr>
      </w:pPr>
      <w:r w:rsidRPr="00D65AE0">
        <w:rPr>
          <w:rFonts w:asciiTheme="minorHAnsi" w:hAnsiTheme="minorHAnsi" w:cs="Times New Roman"/>
          <w:b/>
          <w:sz w:val="22"/>
          <w:szCs w:val="22"/>
          <w:lang w:eastAsia="cs-CZ"/>
        </w:rPr>
        <w:t xml:space="preserve">vyhodnocení a návrh alternativ 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>podle § 7 odst. 1 a 2 zákona o ochraně ZPF,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výsledky pedologického průzkumu</w:t>
      </w:r>
      <w:r w:rsidRPr="00D65AE0">
        <w:rPr>
          <w:rFonts w:asciiTheme="minorHAnsi" w:hAnsiTheme="minorHAnsi"/>
          <w:sz w:val="22"/>
          <w:szCs w:val="22"/>
        </w:rPr>
        <w:t>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/>
          <w:sz w:val="22"/>
          <w:szCs w:val="22"/>
        </w:rPr>
      </w:pPr>
      <w:r w:rsidRPr="00D65AE0">
        <w:rPr>
          <w:rFonts w:asciiTheme="minorHAnsi" w:hAnsiTheme="minorHAnsi"/>
          <w:b/>
          <w:sz w:val="22"/>
          <w:szCs w:val="22"/>
        </w:rPr>
        <w:t>údaje o odvodnění a závlahách</w:t>
      </w:r>
      <w:r w:rsidRPr="00D65AE0">
        <w:rPr>
          <w:rFonts w:asciiTheme="minorHAnsi" w:hAnsiTheme="minorHAnsi"/>
          <w:sz w:val="22"/>
          <w:szCs w:val="22"/>
        </w:rPr>
        <w:t>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 w:cs="Times New Roman"/>
          <w:sz w:val="22"/>
          <w:szCs w:val="22"/>
          <w:lang w:eastAsia="cs-CZ"/>
        </w:rPr>
      </w:pPr>
      <w:r w:rsidRPr="00D65AE0">
        <w:rPr>
          <w:rFonts w:asciiTheme="minorHAnsi" w:hAnsiTheme="minorHAnsi" w:cs="Times New Roman"/>
          <w:b/>
          <w:sz w:val="22"/>
          <w:szCs w:val="22"/>
          <w:lang w:eastAsia="cs-CZ"/>
        </w:rPr>
        <w:t>údaje o protierozních opatřeních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>,</w:t>
      </w:r>
    </w:p>
    <w:p w:rsidR="00F61D50" w:rsidRPr="00D65AE0" w:rsidRDefault="00F61D50" w:rsidP="00F61D50">
      <w:pPr>
        <w:pStyle w:val="Textpsmene"/>
        <w:numPr>
          <w:ilvl w:val="1"/>
          <w:numId w:val="7"/>
        </w:numPr>
        <w:spacing w:after="60"/>
        <w:rPr>
          <w:rFonts w:asciiTheme="minorHAnsi" w:hAnsiTheme="minorHAnsi" w:cs="Times New Roman"/>
          <w:sz w:val="22"/>
          <w:szCs w:val="22"/>
          <w:lang w:eastAsia="cs-CZ"/>
        </w:rPr>
      </w:pPr>
      <w:r w:rsidRPr="00D65AE0">
        <w:rPr>
          <w:rFonts w:asciiTheme="minorHAnsi" w:hAnsiTheme="minorHAnsi" w:cs="Times New Roman"/>
          <w:b/>
          <w:sz w:val="22"/>
          <w:szCs w:val="22"/>
          <w:lang w:eastAsia="cs-CZ"/>
        </w:rPr>
        <w:t>zákres hranic bonitovaných půdně ekologických jednotek s vyznačením tříd ochrany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 xml:space="preserve"> a</w:t>
      </w:r>
    </w:p>
    <w:p w:rsidR="00F61D50" w:rsidRPr="00D65AE0" w:rsidRDefault="00F61D50" w:rsidP="005641A0">
      <w:pPr>
        <w:pStyle w:val="Textpsmene"/>
        <w:numPr>
          <w:ilvl w:val="1"/>
          <w:numId w:val="7"/>
        </w:numPr>
        <w:spacing w:after="120"/>
        <w:rPr>
          <w:rFonts w:asciiTheme="minorHAnsi" w:hAnsiTheme="minorHAnsi" w:cs="Times New Roman"/>
          <w:sz w:val="22"/>
          <w:szCs w:val="22"/>
          <w:lang w:eastAsia="cs-CZ"/>
        </w:rPr>
      </w:pPr>
      <w:r w:rsidRPr="00D65AE0">
        <w:rPr>
          <w:rFonts w:asciiTheme="minorHAnsi" w:hAnsiTheme="minorHAnsi" w:cs="Times New Roman"/>
          <w:b/>
          <w:sz w:val="22"/>
          <w:szCs w:val="22"/>
          <w:lang w:eastAsia="cs-CZ"/>
        </w:rPr>
        <w:t>informaci</w:t>
      </w:r>
      <w:r w:rsidRPr="00D65AE0">
        <w:rPr>
          <w:rFonts w:asciiTheme="minorHAnsi" w:hAnsiTheme="minorHAnsi" w:cs="Times New Roman"/>
          <w:sz w:val="22"/>
          <w:szCs w:val="22"/>
          <w:lang w:eastAsia="cs-CZ"/>
        </w:rPr>
        <w:t>, v jakém následném řízení podle zvláštního právního předpisu má být souhlas s odnětím zemědělské půdy ze zemědělského půdního fondu podkladem.</w:t>
      </w:r>
    </w:p>
    <w:p w:rsidR="005641A0" w:rsidRPr="00D65AE0" w:rsidRDefault="005641A0" w:rsidP="005641A0">
      <w:pPr>
        <w:pStyle w:val="Textpsmene"/>
        <w:spacing w:after="120"/>
        <w:ind w:left="0" w:firstLine="0"/>
        <w:rPr>
          <w:rFonts w:asciiTheme="minorHAnsi" w:hAnsiTheme="minorHAnsi" w:cstheme="minorHAnsi"/>
          <w:b/>
          <w:u w:val="single"/>
        </w:rPr>
      </w:pPr>
      <w:r w:rsidRPr="00D65AE0">
        <w:rPr>
          <w:rFonts w:asciiTheme="minorHAnsi" w:hAnsiTheme="minorHAnsi" w:cstheme="minorHAnsi"/>
          <w:b/>
          <w:u w:val="single"/>
        </w:rPr>
        <w:t>Další přílohy pro posouzení žádosti:</w:t>
      </w:r>
    </w:p>
    <w:p w:rsidR="005641A0" w:rsidRPr="00D65AE0" w:rsidRDefault="005641A0" w:rsidP="005641A0">
      <w:pPr>
        <w:pStyle w:val="Textpsmene"/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  <w:r w:rsidRPr="00D65AE0">
        <w:rPr>
          <w:rFonts w:asciiTheme="minorHAnsi" w:hAnsiTheme="minorHAnsi" w:cstheme="minorHAnsi"/>
          <w:b/>
          <w:sz w:val="22"/>
          <w:szCs w:val="22"/>
        </w:rPr>
        <w:t>projektová dokumentace k realizaci záměru - průvodní zpráva či souhrnná technická zpráva</w:t>
      </w:r>
      <w:r w:rsidRPr="00D65AE0">
        <w:rPr>
          <w:rFonts w:asciiTheme="minorHAnsi" w:hAnsiTheme="minorHAnsi" w:cstheme="minorHAnsi"/>
          <w:sz w:val="22"/>
          <w:szCs w:val="22"/>
        </w:rPr>
        <w:t>, opatřená razítkem autorizované osoby - zpracovatele. (Výměra záboru by měla korespondovat s výměrou uvedenou v projektové dokumentaci, či alespoň v situační mapě – uvedeno př. v legendě).</w:t>
      </w:r>
    </w:p>
    <w:p w:rsidR="00F61D50" w:rsidRPr="005641A0" w:rsidRDefault="00F61D50" w:rsidP="00F61D50">
      <w:pPr>
        <w:pStyle w:val="Textparagrafu"/>
        <w:spacing w:before="0"/>
        <w:ind w:firstLine="0"/>
        <w:rPr>
          <w:rFonts w:asciiTheme="minorHAnsi" w:eastAsia="Times New Roman" w:hAnsiTheme="minorHAnsi" w:cs="Times New Roman"/>
          <w:sz w:val="16"/>
          <w:szCs w:val="16"/>
          <w:lang w:eastAsia="cs-CZ"/>
        </w:rPr>
      </w:pPr>
      <w:r w:rsidRPr="005641A0">
        <w:rPr>
          <w:rFonts w:asciiTheme="minorHAnsi" w:eastAsia="Times New Roman" w:hAnsiTheme="minorHAnsi" w:cs="Times New Roman"/>
          <w:sz w:val="16"/>
          <w:szCs w:val="16"/>
          <w:lang w:eastAsia="cs-CZ"/>
        </w:rPr>
        <w:t>Poznámka:</w:t>
      </w:r>
    </w:p>
    <w:p w:rsidR="00F61D50" w:rsidRPr="005641A0" w:rsidRDefault="00F61D50" w:rsidP="00D65AE0">
      <w:pPr>
        <w:pStyle w:val="Textparagrafu"/>
        <w:spacing w:before="0"/>
        <w:ind w:firstLine="0"/>
        <w:rPr>
          <w:rFonts w:asciiTheme="minorHAnsi" w:hAnsiTheme="minorHAnsi"/>
          <w:sz w:val="16"/>
          <w:szCs w:val="16"/>
        </w:rPr>
      </w:pPr>
      <w:r w:rsidRPr="005641A0">
        <w:rPr>
          <w:rFonts w:asciiTheme="minorHAnsi" w:hAnsiTheme="minorHAnsi" w:cs="Times New Roman"/>
          <w:sz w:val="16"/>
          <w:szCs w:val="16"/>
          <w:lang w:eastAsia="cs-CZ"/>
        </w:rPr>
        <w:t>Jedná-li se o těžbu nerostných surovin, žádost o souhlas s odnětím zemědělské půdy ze zemědělského půdního fondu, musí kromě náležitostí podle odstavce 6 obsahovat výsledky geologického průzkumu a údaj</w:t>
      </w:r>
      <w:r w:rsidR="004601DD" w:rsidRPr="005641A0">
        <w:rPr>
          <w:rFonts w:asciiTheme="minorHAnsi" w:hAnsiTheme="minorHAnsi" w:cs="Times New Roman"/>
          <w:sz w:val="16"/>
          <w:szCs w:val="16"/>
          <w:lang w:eastAsia="cs-CZ"/>
        </w:rPr>
        <w:t>e o výši hladiny podzemní vody.</w:t>
      </w:r>
    </w:p>
    <w:p w:rsidR="00D65AE0" w:rsidRDefault="00D65AE0" w:rsidP="00D65AE0">
      <w:pPr>
        <w:spacing w:after="0" w:line="240" w:lineRule="auto"/>
        <w:rPr>
          <w:rFonts w:cs="Arial"/>
          <w:b/>
          <w:szCs w:val="20"/>
        </w:rPr>
      </w:pPr>
    </w:p>
    <w:p w:rsidR="008C7AF2" w:rsidRPr="00BC487F" w:rsidRDefault="00BC487F" w:rsidP="00D65AE0">
      <w:pPr>
        <w:spacing w:after="0" w:line="240" w:lineRule="auto"/>
        <w:rPr>
          <w:rFonts w:cs="Arial"/>
          <w:b/>
          <w:sz w:val="20"/>
          <w:szCs w:val="20"/>
        </w:rPr>
      </w:pPr>
      <w:r w:rsidRPr="00D51858">
        <w:rPr>
          <w:rFonts w:cs="Arial"/>
          <w:b/>
          <w:szCs w:val="20"/>
        </w:rPr>
        <w:t xml:space="preserve">Odvody za odnětí půdy ze ZPF </w:t>
      </w:r>
      <w:r w:rsidRPr="00BC487F">
        <w:rPr>
          <w:rFonts w:cs="Arial"/>
          <w:sz w:val="20"/>
          <w:szCs w:val="20"/>
        </w:rPr>
        <w:t>(dle § 11a zákona o ochraně ZPF)</w:t>
      </w:r>
    </w:p>
    <w:p w:rsidR="008C7AF2" w:rsidRPr="00D17BD7" w:rsidRDefault="008C7AF2" w:rsidP="008C7AF2">
      <w:pPr>
        <w:spacing w:after="0" w:line="240" w:lineRule="auto"/>
        <w:ind w:left="284" w:hanging="284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(1)</w:t>
      </w:r>
      <w:r w:rsidRPr="00D17BD7">
        <w:rPr>
          <w:rFonts w:cs="Arial"/>
          <w:sz w:val="16"/>
          <w:szCs w:val="16"/>
        </w:rPr>
        <w:tab/>
      </w:r>
      <w:r w:rsidRPr="00D17BD7">
        <w:rPr>
          <w:rFonts w:cs="Arial"/>
          <w:b/>
          <w:sz w:val="16"/>
          <w:szCs w:val="16"/>
        </w:rPr>
        <w:t>Odvody za trvale odňatou půdu se nestanoví, jde-li o odnětí zemědělské půdy ze zemědělského půdního fondu pro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a)</w:t>
      </w:r>
      <w:r w:rsidRPr="00D17BD7">
        <w:rPr>
          <w:rFonts w:cs="Arial"/>
          <w:sz w:val="16"/>
          <w:szCs w:val="16"/>
        </w:rPr>
        <w:tab/>
        <w:t>stavby drah včetně jejich součástí</w:t>
      </w:r>
      <w:r w:rsidRPr="00D17BD7">
        <w:rPr>
          <w:rFonts w:cs="Arial"/>
          <w:sz w:val="16"/>
          <w:szCs w:val="16"/>
          <w:vertAlign w:val="superscript"/>
        </w:rPr>
        <w:t>34)</w:t>
      </w:r>
      <w:r w:rsidRPr="00D17BD7">
        <w:rPr>
          <w:rFonts w:cs="Arial"/>
          <w:sz w:val="16"/>
          <w:szCs w:val="16"/>
        </w:rPr>
        <w:t>, je-li stavebníkem a následně vlastníkem stát,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b)</w:t>
      </w:r>
      <w:r w:rsidRPr="00D17BD7">
        <w:rPr>
          <w:rFonts w:cs="Arial"/>
          <w:sz w:val="16"/>
          <w:szCs w:val="16"/>
        </w:rPr>
        <w:tab/>
        <w:t xml:space="preserve">stavby </w:t>
      </w:r>
      <w:r w:rsidR="00D23873" w:rsidRPr="00D17BD7">
        <w:rPr>
          <w:rFonts w:cs="Arial"/>
          <w:sz w:val="16"/>
          <w:szCs w:val="16"/>
        </w:rPr>
        <w:t>dálnic, silnic a místních komunikací</w:t>
      </w:r>
      <w:r w:rsidRPr="00D17BD7">
        <w:rPr>
          <w:rFonts w:cs="Arial"/>
          <w:sz w:val="16"/>
          <w:szCs w:val="16"/>
          <w:vertAlign w:val="superscript"/>
        </w:rPr>
        <w:t>35)</w:t>
      </w:r>
      <w:r w:rsidRPr="00D17BD7">
        <w:rPr>
          <w:rFonts w:cs="Arial"/>
          <w:sz w:val="16"/>
          <w:szCs w:val="16"/>
        </w:rPr>
        <w:t>, včetně jejich součástí a příslušenství,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c)</w:t>
      </w:r>
      <w:r w:rsidRPr="00D17BD7">
        <w:rPr>
          <w:rFonts w:cs="Arial"/>
          <w:sz w:val="16"/>
          <w:szCs w:val="16"/>
        </w:rPr>
        <w:tab/>
        <w:t>stavby zemědělské prvovýroby uskutečňované evidovaným zemědělským podnikatelem podle zákona o zemědělství,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d)</w:t>
      </w:r>
      <w:r w:rsidRPr="00D17BD7">
        <w:rPr>
          <w:rFonts w:cs="Arial"/>
          <w:sz w:val="16"/>
          <w:szCs w:val="16"/>
        </w:rPr>
        <w:tab/>
        <w:t>výstavbu účelových komunikací sloužících k obhospodařování zemědělských a lesních pozemků,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e)</w:t>
      </w:r>
      <w:r w:rsidRPr="00D17BD7">
        <w:rPr>
          <w:rFonts w:cs="Arial"/>
          <w:sz w:val="16"/>
          <w:szCs w:val="16"/>
        </w:rPr>
        <w:tab/>
        <w:t>stavby a zařízení protierozní ochrany,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f)</w:t>
      </w:r>
      <w:r w:rsidRPr="00D17BD7">
        <w:rPr>
          <w:rFonts w:cs="Arial"/>
          <w:sz w:val="16"/>
          <w:szCs w:val="16"/>
        </w:rPr>
        <w:tab/>
        <w:t>stavby čistíren odpadních vod,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g)</w:t>
      </w:r>
      <w:r w:rsidRPr="00D17BD7">
        <w:rPr>
          <w:rFonts w:cs="Arial"/>
          <w:sz w:val="16"/>
          <w:szCs w:val="16"/>
        </w:rPr>
        <w:tab/>
        <w:t>změnu druhu pozemku na druh pozemku ostatní plocha se způsobem využití zeleň, bude-li dotčený pozemek veřejným prostranstvím,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h)</w:t>
      </w:r>
      <w:r w:rsidRPr="00D17BD7">
        <w:rPr>
          <w:rFonts w:cs="Arial"/>
          <w:sz w:val="16"/>
          <w:szCs w:val="16"/>
        </w:rPr>
        <w:tab/>
        <w:t>zalesnění na pozemcích ve IV. a V. třídě ochrany,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i)</w:t>
      </w:r>
      <w:r w:rsidRPr="00D17BD7">
        <w:rPr>
          <w:rFonts w:cs="Arial"/>
          <w:sz w:val="16"/>
          <w:szCs w:val="16"/>
        </w:rPr>
        <w:tab/>
        <w:t>stavby ve veřejném zájmu, jejichž hlavním účelem je ochrana před povodněmi,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j)</w:t>
      </w:r>
      <w:r w:rsidRPr="00D17BD7">
        <w:rPr>
          <w:rFonts w:cs="Arial"/>
          <w:sz w:val="16"/>
          <w:szCs w:val="16"/>
        </w:rPr>
        <w:tab/>
        <w:t>cyklistické stezky nebo jejich části, budované v souladu s platnými zásadami územního rozvoje nebo s platným územním plánem, nebo</w:t>
      </w:r>
    </w:p>
    <w:p w:rsidR="008C7AF2" w:rsidRPr="00D17BD7" w:rsidRDefault="008C7AF2" w:rsidP="00BC487F">
      <w:pPr>
        <w:tabs>
          <w:tab w:val="left" w:pos="426"/>
        </w:tabs>
        <w:spacing w:after="0" w:line="240" w:lineRule="auto"/>
        <w:ind w:left="426" w:hanging="426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k)</w:t>
      </w:r>
      <w:r w:rsidRPr="00D17BD7">
        <w:rPr>
          <w:rFonts w:cs="Arial"/>
          <w:sz w:val="16"/>
          <w:szCs w:val="16"/>
        </w:rPr>
        <w:tab/>
        <w:t>zajištění zájmů ochrany přírody a krajiny převedením na druh pozemku</w:t>
      </w:r>
    </w:p>
    <w:p w:rsidR="008C7AF2" w:rsidRPr="00D17BD7" w:rsidRDefault="008C7AF2" w:rsidP="00BC487F">
      <w:pPr>
        <w:spacing w:after="0" w:line="240" w:lineRule="auto"/>
        <w:ind w:left="709" w:hanging="284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1.</w:t>
      </w:r>
      <w:r w:rsidRPr="00D17BD7">
        <w:rPr>
          <w:rFonts w:cs="Arial"/>
          <w:sz w:val="16"/>
          <w:szCs w:val="16"/>
        </w:rPr>
        <w:tab/>
        <w:t>ostatní plocha se způsobem využití neplodná půda</w:t>
      </w:r>
      <w:r w:rsidR="00D23873" w:rsidRPr="00D17BD7">
        <w:rPr>
          <w:rFonts w:cs="Arial"/>
          <w:sz w:val="16"/>
          <w:szCs w:val="16"/>
        </w:rPr>
        <w:t xml:space="preserve"> nebo zamokřená plocha</w:t>
      </w:r>
      <w:r w:rsidRPr="00D17BD7">
        <w:rPr>
          <w:rFonts w:cs="Arial"/>
          <w:sz w:val="16"/>
          <w:szCs w:val="16"/>
        </w:rPr>
        <w:t>,</w:t>
      </w:r>
      <w:r w:rsidR="00D23873" w:rsidRPr="00D17BD7">
        <w:rPr>
          <w:rFonts w:cs="Arial"/>
          <w:sz w:val="16"/>
          <w:szCs w:val="16"/>
        </w:rPr>
        <w:t xml:space="preserve"> nebo</w:t>
      </w:r>
    </w:p>
    <w:p w:rsidR="008C7AF2" w:rsidRPr="00D17BD7" w:rsidRDefault="008C7AF2" w:rsidP="00BC487F">
      <w:pPr>
        <w:spacing w:after="0" w:line="240" w:lineRule="auto"/>
        <w:ind w:left="709" w:hanging="284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2.</w:t>
      </w:r>
      <w:r w:rsidRPr="00D17BD7">
        <w:rPr>
          <w:rFonts w:cs="Arial"/>
          <w:sz w:val="16"/>
          <w:szCs w:val="16"/>
        </w:rPr>
        <w:tab/>
        <w:t>vodní plocha se způsobem využití zamokřená půda</w:t>
      </w:r>
      <w:r w:rsidR="00D23873" w:rsidRPr="00D17BD7">
        <w:rPr>
          <w:rFonts w:cs="Arial"/>
          <w:sz w:val="16"/>
          <w:szCs w:val="16"/>
        </w:rPr>
        <w:t xml:space="preserve"> nebo rybník</w:t>
      </w:r>
      <w:r w:rsidRPr="00D17BD7">
        <w:rPr>
          <w:rFonts w:cs="Arial"/>
          <w:sz w:val="16"/>
          <w:szCs w:val="16"/>
        </w:rPr>
        <w:t>, nebo</w:t>
      </w:r>
    </w:p>
    <w:p w:rsidR="00D23873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l)       registrovaný významný krajinný prvek nebo přechodně chráněnou plochu změnou souhlasu podle § 10 odst. 2,</w:t>
      </w:r>
    </w:p>
    <w:p w:rsidR="00D23873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m)    změn</w:t>
      </w:r>
      <w:r w:rsidR="00C6106E" w:rsidRPr="00D17BD7">
        <w:rPr>
          <w:rFonts w:cs="Arial"/>
          <w:sz w:val="16"/>
          <w:szCs w:val="16"/>
        </w:rPr>
        <w:t>a</w:t>
      </w:r>
      <w:r w:rsidRPr="00D17BD7">
        <w:rPr>
          <w:rFonts w:cs="Arial"/>
          <w:sz w:val="16"/>
          <w:szCs w:val="16"/>
        </w:rPr>
        <w:t xml:space="preserve"> druhu pozemku na druh pozemku lesní pozemek se způsobem využití pozemek určený k plnění funkcí </w:t>
      </w:r>
    </w:p>
    <w:p w:rsidR="00D23873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 xml:space="preserve">         lesa, s výjimkou půdy v I. a II. třídě ochrany,</w:t>
      </w:r>
    </w:p>
    <w:p w:rsidR="00D23873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n)     vodní nádrže</w:t>
      </w:r>
    </w:p>
    <w:p w:rsidR="00D23873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o)     stavby k vodohospodářským melioracím, zavlažování a odvodňování pozemků,</w:t>
      </w:r>
    </w:p>
    <w:p w:rsidR="009A5050" w:rsidRPr="00D17BD7" w:rsidRDefault="00D23873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 xml:space="preserve">p)     realizace prvků schválených plánů společných zařízení v souvislosti s opatřeními uvedenými pod písmeny d), e) a </w:t>
      </w:r>
    </w:p>
    <w:p w:rsidR="00D23873" w:rsidRPr="00D17BD7" w:rsidRDefault="009A5050" w:rsidP="00D23873">
      <w:pPr>
        <w:spacing w:after="0" w:line="240" w:lineRule="auto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 xml:space="preserve">         i)  </w:t>
      </w:r>
      <w:r w:rsidR="00D23873" w:rsidRPr="00D17BD7">
        <w:rPr>
          <w:rFonts w:cs="Arial"/>
          <w:sz w:val="16"/>
          <w:szCs w:val="16"/>
        </w:rPr>
        <w:t>a opatřeními pro ochranu a tvorbu životního prostředí</w:t>
      </w:r>
      <w:r w:rsidR="00C6106E" w:rsidRPr="00D17BD7">
        <w:rPr>
          <w:rFonts w:cs="Arial"/>
          <w:sz w:val="16"/>
          <w:szCs w:val="16"/>
        </w:rPr>
        <w:t>.</w:t>
      </w:r>
    </w:p>
    <w:p w:rsidR="00D23873" w:rsidRPr="00D17BD7" w:rsidRDefault="00D23873" w:rsidP="008C7AF2">
      <w:pPr>
        <w:spacing w:after="0" w:line="240" w:lineRule="auto"/>
        <w:ind w:left="284" w:hanging="284"/>
        <w:jc w:val="both"/>
        <w:rPr>
          <w:rFonts w:cs="Arial"/>
          <w:sz w:val="16"/>
          <w:szCs w:val="16"/>
        </w:rPr>
      </w:pPr>
    </w:p>
    <w:p w:rsidR="008C7AF2" w:rsidRPr="00D17BD7" w:rsidRDefault="00D23873" w:rsidP="00D17BD7">
      <w:pPr>
        <w:spacing w:after="120" w:line="240" w:lineRule="auto"/>
        <w:ind w:left="284" w:hanging="284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 xml:space="preserve"> </w:t>
      </w:r>
      <w:r w:rsidR="008C7AF2" w:rsidRPr="00D17BD7">
        <w:rPr>
          <w:rFonts w:cs="Arial"/>
          <w:sz w:val="16"/>
          <w:szCs w:val="16"/>
        </w:rPr>
        <w:t>(2)</w:t>
      </w:r>
      <w:r w:rsidR="008C7AF2" w:rsidRPr="00D17BD7">
        <w:rPr>
          <w:rFonts w:cs="Arial"/>
          <w:sz w:val="16"/>
          <w:szCs w:val="16"/>
        </w:rPr>
        <w:tab/>
        <w:t>Za stavby zemědělské prvovýroby se nepovažují stavby obsahující obytné místnosti, stavby pro zpracování a prodej zemědělské produkce a stavby vázané na chov zvířat, které slouží jiným účelům, například dostihová dráha nebo výcviková hala.</w:t>
      </w:r>
    </w:p>
    <w:p w:rsidR="008C7AF2" w:rsidRPr="00D17BD7" w:rsidRDefault="008C7AF2" w:rsidP="008C7AF2">
      <w:pPr>
        <w:spacing w:after="0" w:line="240" w:lineRule="auto"/>
        <w:ind w:left="284" w:hanging="284"/>
        <w:jc w:val="both"/>
        <w:rPr>
          <w:rFonts w:cs="Arial"/>
          <w:sz w:val="16"/>
          <w:szCs w:val="16"/>
        </w:rPr>
      </w:pPr>
      <w:r w:rsidRPr="00D17BD7">
        <w:rPr>
          <w:rFonts w:cs="Arial"/>
          <w:sz w:val="16"/>
          <w:szCs w:val="16"/>
        </w:rPr>
        <w:t>(3)</w:t>
      </w:r>
      <w:r w:rsidRPr="00D17BD7">
        <w:rPr>
          <w:rFonts w:cs="Arial"/>
          <w:sz w:val="16"/>
          <w:szCs w:val="16"/>
        </w:rPr>
        <w:tab/>
        <w:t xml:space="preserve">Dojde-li do 5 let ode dne nabytí právní moci rozhodnutí, jehož závaznou součástí se stal souhlas s odnětím zemědělské půdy ze zemědělského půdního fondu pro záměr uvedený v odstavci </w:t>
      </w:r>
      <w:r w:rsidR="00D23873" w:rsidRPr="00D17BD7">
        <w:rPr>
          <w:rFonts w:cs="Arial"/>
          <w:sz w:val="16"/>
          <w:szCs w:val="16"/>
        </w:rPr>
        <w:t>1</w:t>
      </w:r>
      <w:r w:rsidRPr="00D17BD7">
        <w:rPr>
          <w:rFonts w:cs="Arial"/>
          <w:sz w:val="16"/>
          <w:szCs w:val="16"/>
        </w:rPr>
        <w:t>, nebo ode dne nabytí právní moci rozhodnutí o takovém souhlasu (§ 21) ke změně účelu využití plochy na účel využití, pro který se odvody stanovují, odvody se stanoví podle § 11. Povinný k platbě odvodů je ten, jemuž svědčí oprávnění ke změně účelu využití. Při rozhodování o odvodech se vychází z právního stavu ke dni právně účinné změny účelu využití.</w:t>
      </w:r>
    </w:p>
    <w:p w:rsidR="008C7AF2" w:rsidRPr="00D17BD7" w:rsidRDefault="008C7AF2" w:rsidP="008C7AF2">
      <w:pPr>
        <w:spacing w:after="0" w:line="240" w:lineRule="auto"/>
        <w:ind w:left="284" w:hanging="284"/>
        <w:jc w:val="both"/>
        <w:rPr>
          <w:rFonts w:cs="Arial"/>
          <w:sz w:val="16"/>
          <w:szCs w:val="16"/>
        </w:rPr>
      </w:pPr>
    </w:p>
    <w:p w:rsidR="002003A4" w:rsidRPr="00D17BD7" w:rsidRDefault="002003A4" w:rsidP="002003A4">
      <w:pPr>
        <w:spacing w:after="0" w:line="240" w:lineRule="auto"/>
        <w:rPr>
          <w:rFonts w:cs="Arial"/>
          <w:i/>
          <w:sz w:val="16"/>
          <w:szCs w:val="16"/>
        </w:rPr>
      </w:pPr>
      <w:r w:rsidRPr="00D17BD7">
        <w:rPr>
          <w:rFonts w:cs="Arial"/>
          <w:b/>
          <w:i/>
          <w:sz w:val="16"/>
          <w:szCs w:val="16"/>
          <w:vertAlign w:val="superscript"/>
        </w:rPr>
        <w:t>34</w:t>
      </w:r>
      <w:r w:rsidRPr="00D17BD7">
        <w:rPr>
          <w:rFonts w:cs="Arial"/>
          <w:b/>
          <w:i/>
          <w:sz w:val="16"/>
          <w:szCs w:val="16"/>
        </w:rPr>
        <w:t xml:space="preserve">) </w:t>
      </w:r>
      <w:r w:rsidRPr="00D17BD7">
        <w:rPr>
          <w:rFonts w:cs="Arial"/>
          <w:i/>
          <w:sz w:val="16"/>
          <w:szCs w:val="16"/>
        </w:rPr>
        <w:t>§ 9 vyhlášky č. 177/1995 Sb., kterou se vydává stavební a technický řád drah, ve znění pozdějších předpisů.</w:t>
      </w:r>
    </w:p>
    <w:p w:rsidR="00210E33" w:rsidRDefault="002003A4" w:rsidP="005641A0">
      <w:pPr>
        <w:spacing w:after="0" w:line="240" w:lineRule="auto"/>
        <w:rPr>
          <w:rFonts w:cs="Arial"/>
          <w:i/>
          <w:sz w:val="20"/>
          <w:szCs w:val="24"/>
        </w:rPr>
      </w:pPr>
      <w:r w:rsidRPr="00D17BD7">
        <w:rPr>
          <w:rFonts w:cs="Arial"/>
          <w:b/>
          <w:i/>
          <w:sz w:val="16"/>
          <w:szCs w:val="16"/>
          <w:vertAlign w:val="superscript"/>
        </w:rPr>
        <w:t>35</w:t>
      </w:r>
      <w:r w:rsidRPr="00D17BD7">
        <w:rPr>
          <w:rFonts w:cs="Arial"/>
          <w:b/>
          <w:i/>
          <w:sz w:val="16"/>
          <w:szCs w:val="16"/>
        </w:rPr>
        <w:t xml:space="preserve">) </w:t>
      </w:r>
      <w:r w:rsidR="0061616E" w:rsidRPr="00D17BD7">
        <w:rPr>
          <w:rFonts w:cs="Arial"/>
          <w:i/>
          <w:sz w:val="16"/>
          <w:szCs w:val="16"/>
        </w:rPr>
        <w:t>Z</w:t>
      </w:r>
      <w:r w:rsidRPr="00D17BD7">
        <w:rPr>
          <w:rFonts w:cs="Arial"/>
          <w:i/>
          <w:sz w:val="16"/>
          <w:szCs w:val="16"/>
        </w:rPr>
        <w:t xml:space="preserve">ákon č. 13/1997 Sb., o pozemních komunikacích, ve znění </w:t>
      </w:r>
      <w:r w:rsidR="0061616E" w:rsidRPr="00D17BD7">
        <w:rPr>
          <w:rFonts w:cs="Arial"/>
          <w:i/>
          <w:sz w:val="16"/>
          <w:szCs w:val="16"/>
        </w:rPr>
        <w:t>pozdějších předpisů</w:t>
      </w:r>
    </w:p>
    <w:p w:rsidR="005641A0" w:rsidRPr="002003A4" w:rsidRDefault="005641A0" w:rsidP="005641A0">
      <w:pPr>
        <w:spacing w:after="0" w:line="240" w:lineRule="auto"/>
        <w:rPr>
          <w:rFonts w:cs="Arial"/>
          <w:b/>
          <w:i/>
          <w:sz w:val="20"/>
          <w:szCs w:val="24"/>
        </w:rPr>
      </w:pPr>
    </w:p>
    <w:p w:rsidR="00F14A7B" w:rsidRPr="00D17BD7" w:rsidRDefault="00F14A7B" w:rsidP="00F14A7B">
      <w:pPr>
        <w:pStyle w:val="Zkladntext2"/>
        <w:spacing w:after="120"/>
        <w:rPr>
          <w:rFonts w:ascii="Calibri" w:hAnsi="Calibri"/>
          <w:b/>
          <w:szCs w:val="24"/>
        </w:rPr>
      </w:pPr>
      <w:r w:rsidRPr="00D17BD7">
        <w:rPr>
          <w:rFonts w:ascii="Calibri" w:hAnsi="Calibri"/>
          <w:b/>
          <w:szCs w:val="24"/>
        </w:rPr>
        <w:t>Dle vyhlášky č. 271/2019 Sb., o stanovení postupů k zajištění ochrany zemědělského půdního fondu</w:t>
      </w:r>
      <w:r w:rsidR="00492FC0" w:rsidRPr="00D17BD7">
        <w:rPr>
          <w:rFonts w:ascii="Calibri" w:hAnsi="Calibri"/>
          <w:b/>
          <w:szCs w:val="24"/>
        </w:rPr>
        <w:t xml:space="preserve"> </w:t>
      </w:r>
      <w:r w:rsidR="000355CD" w:rsidRPr="00D17BD7">
        <w:rPr>
          <w:rFonts w:ascii="Calibri" w:hAnsi="Calibri"/>
          <w:b/>
          <w:szCs w:val="24"/>
        </w:rPr>
        <w:t xml:space="preserve">je nutné respektovat </w:t>
      </w:r>
      <w:r w:rsidR="000355CD" w:rsidRPr="00D17BD7">
        <w:rPr>
          <w:rFonts w:ascii="Calibri" w:hAnsi="Calibri"/>
          <w:b/>
          <w:szCs w:val="24"/>
        </w:rPr>
        <w:t xml:space="preserve">ustanovení </w:t>
      </w:r>
      <w:r w:rsidR="000355CD" w:rsidRPr="00D17BD7">
        <w:rPr>
          <w:rFonts w:ascii="Calibri" w:hAnsi="Calibri"/>
          <w:b/>
          <w:szCs w:val="24"/>
        </w:rPr>
        <w:t xml:space="preserve">§ 11, § 12, </w:t>
      </w:r>
      <w:r w:rsidR="00D17BD7" w:rsidRPr="00D17BD7">
        <w:rPr>
          <w:rFonts w:ascii="Calibri" w:hAnsi="Calibri"/>
          <w:b/>
          <w:szCs w:val="24"/>
        </w:rPr>
        <w:t xml:space="preserve">§ </w:t>
      </w:r>
      <w:r w:rsidR="000355CD" w:rsidRPr="00D17BD7">
        <w:rPr>
          <w:rFonts w:ascii="Calibri" w:hAnsi="Calibri"/>
          <w:b/>
          <w:szCs w:val="24"/>
        </w:rPr>
        <w:t>13</w:t>
      </w:r>
      <w:r w:rsidR="00D17BD7" w:rsidRPr="00D17BD7">
        <w:rPr>
          <w:rFonts w:ascii="Calibri" w:hAnsi="Calibri"/>
          <w:b/>
          <w:szCs w:val="24"/>
        </w:rPr>
        <w:t xml:space="preserve"> </w:t>
      </w:r>
      <w:r w:rsidR="00492FC0" w:rsidRPr="00D17BD7">
        <w:rPr>
          <w:rFonts w:ascii="Calibri" w:hAnsi="Calibri"/>
          <w:b/>
          <w:szCs w:val="24"/>
        </w:rPr>
        <w:t xml:space="preserve">– POSTUPY K ZAJIŠTĚNÍ OCHRANY ZPF PŘI STAVEBNÍ, </w:t>
      </w:r>
      <w:r w:rsidR="007C267D" w:rsidRPr="00D17BD7">
        <w:rPr>
          <w:rFonts w:ascii="Calibri" w:hAnsi="Calibri"/>
          <w:b/>
          <w:szCs w:val="24"/>
        </w:rPr>
        <w:t>TĚŽEBNÍ A PRŮMYSLOVÉ ČINNOSTI, TERÉNNÍCH ÚPRAVÁCH A PŘI GEOLOGICKÉM A HYDROGEOLOGICKÉM PRŮZKUMU</w:t>
      </w:r>
      <w:r w:rsidRPr="00D17BD7">
        <w:rPr>
          <w:rFonts w:ascii="Calibri" w:hAnsi="Calibri"/>
          <w:b/>
          <w:szCs w:val="24"/>
        </w:rPr>
        <w:t>:</w:t>
      </w:r>
    </w:p>
    <w:p w:rsidR="00D17BD7" w:rsidRPr="00D17BD7" w:rsidRDefault="00D17BD7" w:rsidP="00D17BD7">
      <w:pPr>
        <w:pStyle w:val="Zkladntext2"/>
        <w:contextualSpacing/>
        <w:jc w:val="center"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§ 11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(1) Vyhodnocení důsledků při stavební, těžební a průmyslové činnosti, terénních úpravách, při geologickém a hydrogeologickém průzkumu a při budování, opravách a údržbě nadzemních a podzemních vedení obsahuje textovou část a grafickou část; podkladem pro grafickou část jsou snímky katastrální mapy.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(2) Vyhodnocení důsledků při stavební, těžební a průmyslové činnosti, při terénních úpravách a při geologickém a hydrogeologickém průzkumu a při budování, opravách a údržbě nadzemních a podzemních vedení žadatel o souhlas s odnětím zemědělské půdy ze zemědělského půdního fondu zpracovává pro celou výměru půdy náležející do zemědělského půdního fondu, která má být dotčena záměrem a souvisejícími akcemi. U záměrů, které podléhají povolení podle jiných právních předpisů, se vychází z dokumentace potřebné k vydání povolení záměru.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(3) Vyhodnocení důsledků při těžební činnosti žadatel o souhlas s odnětím zemědělské půdy ze zemědělského půdního fondu zpracovává v závislosti na účelu a způsobu těžby podle odstavců 4 a 5.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(4) Vyhodnocení důsledků těžební činnosti žadatel o souhlas s odnětím zemědělské půdy ze zemědělského půdního fondu zpracovává pro celou výměru půdy náležející do zemědělského půdního fondu, která má být dotčena těžbou, v období deseti let, přičemž nerozhoduje, zda se jedná o těžbu v dobývacím prostoru nebo o těžbu na ložiscích, pro něž se dobývací prostor nestanovuje.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(5) Při hlubinném způsobu těžby žadatel o souhlas s odnětím zemědělské půdy ze zemědělského půdního fondu zpracovává vyhodnocení důsledků při těžební činnosti pro celou výměru půdy náležející do zemědělského půdního fondu, která má být dotčena výstavbou důlních objektů a souvisejícími akcemi a následky hornické činnosti nastalými poklesem terénu v důsledku těžby prováděné hlubinným způsobem, případně z jiných příčin souvisejících s těžební činností.</w:t>
      </w:r>
    </w:p>
    <w:p w:rsidR="00D17BD7" w:rsidRPr="00D17BD7" w:rsidRDefault="00D17BD7" w:rsidP="00D17BD7">
      <w:pPr>
        <w:pStyle w:val="Zkladntext2"/>
        <w:spacing w:after="120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jc w:val="center"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§ 12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(1) Textová část vyhodnocení důsledků při stavební, těžební a průmyslové činnosti, terénních úpravách, při geologickém a hydrogeologickém průzkumu a při budování, opravách a údržbě nadzemních a podzemních vedení obsahuje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a) způsob provádění záměru a souvisejících akcí,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b) zdůvodnění potřeby, funkce a významu záměru a souvisejících akcí,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c) celkové zhodnocení předpokládaných důsledků záměru a souvisejících akcí na zemědělský půdní fond a zdůvodnění, proč je navrhované řešení z hlediska ochrany zemědělského půdního fondu nejvýhodnější,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d) informaci, zda navrhované řešení vychází z platné územně plánovací dokumentace, případně z návrhů tras nadzemních a podzemních vedení, pozemních komunikací, celostátních drah a vodních cest a jejich součástí opatřených vyjádřením podle § 7 zákona a případně ze schválených návrhů na stanovení dobývacích prostorů opatřených souhlasem s návrhem na stanovení dobývacího prostoru podle § 6 zákona,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e) popis činností související s geologickým a hydrogeologickým průzkumem, jedná-li se o geologický nebo hydrogeologický průzkum,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f) soupis odnímaných pozemků nebo jejich částí v členění podle katastrálního území a podle způsobu odnětí z časového hlediska (trvalé nebo dočasné); soupis se předkládá formou tabulek uvedených jako tabulky 4 a 5 v příloze k této vyhlášce; soupis obsahuje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1. údaje z katastru nemovitostí o pozemcích nebo jejich částech, kterého se zábor týká, a to parcelní číslo, katastrální území, výměru, druh pozemku, způsob využití pozemku,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2. celkové a odnímané výměry pozemků nebo jejich částí,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3. údaje o zařazení pozemků do bonitovaných půdně ekologických jednotek a tříd ochrany,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4. informace o existenci závlah1), odvodnění2) a stavbách k ochraně pozemku před erozní činností vody3),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g) součet výměry odnímané zemědělské půdy v členění podle katastrálních území a druhu odnětí z časového hlediska (trvalé nebo dočasné) v členění podle bonitovaných půdně ekologických jednotek; součet se předkládá formou tabulky uvedené v příloze k této vyhlášce jako tabulka 6.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ab/>
        <w:t>(2) Jedná-li se o hlubinný způsob těžby, textová část vyhodnocení důsledků při těžební činnosti kromě náležitostí stanovených v odstavci 1 obsahuje dále období předpokládaného vzniku následků hornické činnosti nastalých poklesem terénu v důsledku těžby, rozsah, charakter těchto následků a opatření k jejich zahlazení.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jc w:val="center"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§ 13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Grafická část vyhodnocení důsledků při stavební, těžební a průmyslové činnosti, terénních úpravách, při geologickém a hydrogeologickém průzkumu a při budování, opravách a údržbě nadzemních a podzemních vedení obsahuje zákres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a) hranic ploch odnímané zemědělské půdy v členění na pozemky odnímané podle způsobu odnětí z časového hlediska (trvalé nebo dočasné),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b) ploch zemědělské půdy pod závlahami1) a ploch zemědělské půdy s vybudovaným odvodněním2),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c) staveb k ochraně pozemku před erozní činností vody3),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d) hranic zastavěného území a zastavitelné plochy, má-li být záměr realizován na této ploše,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e) hranic bonitovaných půdně ekologických jednotek a tříd ochrany,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f) druhů pozemků podle katastru nemovitostí,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g) hranic jednotlivých etap těžby prováděné povrchovým způsobem s určením časového pořadí, případně jednotlivých etap souvisejících akcí, jedná-li se o těžbu, a</w:t>
      </w:r>
    </w:p>
    <w:p w:rsidR="00D17BD7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 xml:space="preserve"> </w:t>
      </w:r>
    </w:p>
    <w:p w:rsidR="00F14A7B" w:rsidRPr="00D17BD7" w:rsidRDefault="00D17BD7" w:rsidP="00D17BD7">
      <w:pPr>
        <w:pStyle w:val="Zkladntext2"/>
        <w:contextualSpacing/>
        <w:rPr>
          <w:rFonts w:asciiTheme="minorHAnsi" w:hAnsiTheme="minorHAnsi" w:cstheme="minorHAnsi"/>
          <w:sz w:val="16"/>
          <w:szCs w:val="16"/>
        </w:rPr>
      </w:pPr>
      <w:r w:rsidRPr="00D17BD7">
        <w:rPr>
          <w:rFonts w:asciiTheme="minorHAnsi" w:hAnsiTheme="minorHAnsi" w:cstheme="minorHAnsi"/>
          <w:sz w:val="16"/>
          <w:szCs w:val="16"/>
        </w:rPr>
        <w:t>h) hranic ploch s následky hornické činnosti nastalých poklesem terénu s uvedením období jejich předpokládaného vzniku, jedná-li se o hlubinný způsob těžby.</w:t>
      </w:r>
      <w:r w:rsidR="00F14A7B" w:rsidRPr="00D17BD7">
        <w:rPr>
          <w:rFonts w:asciiTheme="minorHAnsi" w:hAnsiTheme="minorHAnsi" w:cstheme="minorHAnsi"/>
          <w:sz w:val="16"/>
          <w:szCs w:val="16"/>
        </w:rPr>
        <w:tab/>
      </w: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D17BD7" w:rsidRDefault="00D17BD7" w:rsidP="004F492F">
      <w:pPr>
        <w:spacing w:after="120" w:line="240" w:lineRule="auto"/>
        <w:rPr>
          <w:b/>
          <w:sz w:val="24"/>
          <w:szCs w:val="24"/>
        </w:rPr>
      </w:pPr>
    </w:p>
    <w:p w:rsidR="004F492F" w:rsidRPr="004F492F" w:rsidRDefault="00596317" w:rsidP="004F492F">
      <w:pPr>
        <w:spacing w:after="120" w:line="240" w:lineRule="auto"/>
        <w:rPr>
          <w:b/>
          <w:sz w:val="24"/>
          <w:szCs w:val="24"/>
        </w:rPr>
      </w:pPr>
      <w:r w:rsidRPr="004F492F">
        <w:rPr>
          <w:b/>
          <w:sz w:val="24"/>
          <w:szCs w:val="24"/>
        </w:rPr>
        <w:t xml:space="preserve">Příloha </w:t>
      </w:r>
    </w:p>
    <w:p w:rsidR="00596317" w:rsidRPr="00D17BD7" w:rsidRDefault="00596317" w:rsidP="00D17BD7">
      <w:pPr>
        <w:spacing w:after="120" w:line="240" w:lineRule="auto"/>
        <w:rPr>
          <w:rFonts w:cs="Arial"/>
          <w:b/>
          <w:sz w:val="24"/>
          <w:szCs w:val="24"/>
        </w:rPr>
      </w:pPr>
      <w:r w:rsidRPr="00D17BD7">
        <w:rPr>
          <w:b/>
          <w:sz w:val="24"/>
          <w:szCs w:val="24"/>
        </w:rPr>
        <w:t>Předběžná bilance skrývky kulturních vrstev půdy a návrh způsobu jejich hospodárného využití</w:t>
      </w:r>
    </w:p>
    <w:p w:rsidR="00784856" w:rsidRPr="00F14A7B" w:rsidRDefault="00784856" w:rsidP="004F492F">
      <w:pPr>
        <w:pStyle w:val="Zkladntext2"/>
        <w:rPr>
          <w:rFonts w:ascii="Calibri" w:hAnsi="Calibri"/>
          <w:b/>
          <w:sz w:val="20"/>
        </w:rPr>
      </w:pPr>
      <w:r w:rsidRPr="00F14A7B">
        <w:rPr>
          <w:rFonts w:ascii="Calibri" w:hAnsi="Calibri"/>
          <w:b/>
          <w:sz w:val="20"/>
        </w:rPr>
        <w:t>Dle ustanovení § 14 vyhlášky č. 271/2019 Sb., o stanovení postupů k zajištění ochrany zemědělského půdního fondu: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  <w:u w:val="single"/>
        </w:rPr>
      </w:pPr>
      <w:r w:rsidRPr="009F7616">
        <w:rPr>
          <w:rFonts w:ascii="Calibri" w:hAnsi="Calibri"/>
          <w:b/>
          <w:sz w:val="20"/>
        </w:rPr>
        <w:t xml:space="preserve">             </w:t>
      </w:r>
      <w:r w:rsidRPr="009F7616">
        <w:rPr>
          <w:rFonts w:ascii="Calibri" w:hAnsi="Calibri"/>
          <w:sz w:val="20"/>
        </w:rPr>
        <w:t xml:space="preserve">(1) </w:t>
      </w:r>
      <w:r w:rsidRPr="00180998">
        <w:rPr>
          <w:rFonts w:ascii="Calibri" w:hAnsi="Calibri"/>
          <w:b/>
          <w:sz w:val="20"/>
          <w:u w:val="single"/>
        </w:rPr>
        <w:t>Předběžná bilance skrývky obsahuje</w:t>
      </w:r>
      <w:r w:rsidRPr="009F7616">
        <w:rPr>
          <w:rFonts w:ascii="Calibri" w:hAnsi="Calibri"/>
          <w:sz w:val="20"/>
          <w:u w:val="single"/>
        </w:rPr>
        <w:t>: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>a) parcelní čísla a výměry pozemků, případně jejich částí včetně zákresu na snímku katastrální mapy, na kterých bude provedena skrývka,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b) zákres umístění pedologických sond na snímku katastrální mapy,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c) bilanci skrývky s rozdělením na bilanci svrchních kulturních vrstev půdy a hlouběji uložených zúrodnění schopných zemin a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d) návrh hospodárného využití skrývky.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</w:t>
      </w:r>
      <w:r w:rsidRPr="009F7616">
        <w:rPr>
          <w:rFonts w:ascii="Calibri" w:hAnsi="Calibri"/>
          <w:sz w:val="20"/>
        </w:rPr>
        <w:tab/>
        <w:t xml:space="preserve">(2) </w:t>
      </w:r>
      <w:r w:rsidRPr="00F14A7B">
        <w:rPr>
          <w:rFonts w:ascii="Calibri" w:hAnsi="Calibri"/>
          <w:sz w:val="20"/>
          <w:u w:val="single"/>
        </w:rPr>
        <w:t>Předběžná bilance skrývky se provádí na základě výsledků pedologického průzkumu</w:t>
      </w:r>
      <w:r w:rsidRPr="009F7616">
        <w:rPr>
          <w:rFonts w:ascii="Calibri" w:hAnsi="Calibri"/>
          <w:sz w:val="20"/>
        </w:rPr>
        <w:t>.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</w:t>
      </w:r>
      <w:r w:rsidRPr="009F7616">
        <w:rPr>
          <w:rFonts w:ascii="Calibri" w:hAnsi="Calibri"/>
          <w:sz w:val="20"/>
        </w:rPr>
        <w:tab/>
        <w:t>(3) Pokud skrývka nemá být využita při rekultivaci odňatých pozemků, předběžná bilance skrývky obsahuje návrh jejího hospodárného využití především pro zemědělské účely na jiných pozemcích.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</w:t>
      </w:r>
      <w:r w:rsidRPr="009F7616">
        <w:rPr>
          <w:rFonts w:ascii="Calibri" w:hAnsi="Calibri"/>
          <w:sz w:val="20"/>
        </w:rPr>
        <w:tab/>
        <w:t xml:space="preserve">(4) Návrh hospodárného využití obsahuje uvedení místa </w:t>
      </w:r>
      <w:proofErr w:type="spellStart"/>
      <w:r w:rsidRPr="009F7616">
        <w:rPr>
          <w:rFonts w:ascii="Calibri" w:hAnsi="Calibri"/>
          <w:sz w:val="20"/>
        </w:rPr>
        <w:t>deponií</w:t>
      </w:r>
      <w:proofErr w:type="spellEnd"/>
      <w:r w:rsidRPr="009F7616">
        <w:rPr>
          <w:rFonts w:ascii="Calibri" w:hAnsi="Calibri"/>
          <w:sz w:val="20"/>
        </w:rPr>
        <w:t xml:space="preserve"> skrývky do doby jejího využití a způsob ochrany skrývky před zaplevelením, erozí, odnosem, znečištěním a odcizením.</w:t>
      </w:r>
    </w:p>
    <w:p w:rsidR="00784856" w:rsidRPr="009F7616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</w:t>
      </w:r>
      <w:r w:rsidRPr="009F7616">
        <w:rPr>
          <w:rFonts w:ascii="Calibri" w:hAnsi="Calibri"/>
          <w:sz w:val="20"/>
        </w:rPr>
        <w:tab/>
        <w:t>(5) O činnostech souvisejících se skrývkou vede oprávněný ze souhlasu s odnětím zemědělské půdy ze zemědělského půdního fondu podle § 9 zákona protokol. Do protokolu se zaznamenává objem skrývky, přemístění, rozprostření či jiné využití a uložení skrývky, dále ochrana a ošetřování skrývky v dělení na svrchní kulturní vrstvy půdy a na hlouběji uložené zúrodnění schopné zeminy.</w:t>
      </w:r>
    </w:p>
    <w:p w:rsidR="004F492F" w:rsidRDefault="00784856" w:rsidP="004F492F">
      <w:pPr>
        <w:pStyle w:val="Zkladntext2"/>
        <w:rPr>
          <w:rFonts w:ascii="Calibri" w:hAnsi="Calibri"/>
          <w:sz w:val="20"/>
        </w:rPr>
      </w:pPr>
      <w:r w:rsidRPr="009F7616">
        <w:rPr>
          <w:rFonts w:ascii="Calibri" w:hAnsi="Calibri"/>
          <w:sz w:val="20"/>
        </w:rPr>
        <w:t xml:space="preserve"> </w:t>
      </w:r>
      <w:r w:rsidRPr="009F7616">
        <w:rPr>
          <w:rFonts w:ascii="Calibri" w:hAnsi="Calibri"/>
          <w:sz w:val="20"/>
        </w:rPr>
        <w:tab/>
        <w:t>(6) Jedná-li se o odnětí zemědělské půdy ze zemědělského půdního fondu, které nevyžaduje souhlas s odnětím zemědělské půdy ze zemědělského půdního fondu podle § 9 odst. 8 zákona, skrývka a její ochrana se provádí podle odstavců 4 a 5 a podle § 8 zákona.</w:t>
      </w:r>
    </w:p>
    <w:p w:rsidR="004F492F" w:rsidRDefault="004F492F" w:rsidP="004F492F">
      <w:pPr>
        <w:pStyle w:val="Zkladntext2"/>
        <w:rPr>
          <w:rFonts w:ascii="Calibri" w:hAnsi="Calibri"/>
          <w:b/>
          <w:bCs/>
          <w:u w:val="single"/>
        </w:rPr>
      </w:pPr>
    </w:p>
    <w:p w:rsidR="002003A4" w:rsidRPr="004F492F" w:rsidRDefault="002003A4" w:rsidP="004F492F">
      <w:pPr>
        <w:pStyle w:val="Zkladntext2"/>
        <w:rPr>
          <w:rFonts w:ascii="Calibri" w:hAnsi="Calibri"/>
          <w:sz w:val="20"/>
        </w:rPr>
      </w:pPr>
      <w:r w:rsidRPr="00D802D1">
        <w:rPr>
          <w:rFonts w:ascii="Calibri" w:hAnsi="Calibri"/>
          <w:b/>
          <w:bCs/>
          <w:u w:val="single"/>
        </w:rPr>
        <w:t xml:space="preserve">Skrývka </w:t>
      </w:r>
      <w:r w:rsidR="005641A0">
        <w:rPr>
          <w:rFonts w:ascii="Calibri" w:hAnsi="Calibri"/>
          <w:b/>
          <w:bCs/>
          <w:u w:val="single"/>
        </w:rPr>
        <w:t xml:space="preserve">kulturních vrstev půdy </w:t>
      </w:r>
      <w:r w:rsidRPr="00D802D1">
        <w:rPr>
          <w:rFonts w:ascii="Calibri" w:hAnsi="Calibri"/>
          <w:b/>
          <w:bCs/>
          <w:u w:val="single"/>
        </w:rPr>
        <w:t>na pozemcích:</w:t>
      </w:r>
    </w:p>
    <w:p w:rsidR="002003A4" w:rsidRPr="00D802D1" w:rsidRDefault="002003A4" w:rsidP="004F492F">
      <w:pPr>
        <w:spacing w:after="0" w:line="240" w:lineRule="auto"/>
        <w:rPr>
          <w:rFonts w:ascii="Calibri" w:hAnsi="Calibri"/>
          <w:bCs/>
        </w:rPr>
      </w:pPr>
      <w:r w:rsidRPr="00D802D1">
        <w:rPr>
          <w:rFonts w:ascii="Calibri" w:hAnsi="Calibri"/>
          <w:bCs/>
        </w:rPr>
        <w:t>Katastrální území:</w:t>
      </w:r>
    </w:p>
    <w:p w:rsidR="002003A4" w:rsidRPr="00D802D1" w:rsidRDefault="002003A4" w:rsidP="004F492F">
      <w:pPr>
        <w:spacing w:after="0" w:line="240" w:lineRule="auto"/>
        <w:rPr>
          <w:rFonts w:ascii="Calibri" w:hAnsi="Calibri"/>
          <w:bCs/>
        </w:rPr>
      </w:pPr>
      <w:r w:rsidRPr="00D802D1">
        <w:rPr>
          <w:rFonts w:ascii="Calibri" w:hAnsi="Calibri"/>
          <w:bCs/>
        </w:rPr>
        <w:t>Skrývaná plocha v</w:t>
      </w:r>
      <w:r>
        <w:rPr>
          <w:rFonts w:ascii="Calibri" w:hAnsi="Calibri"/>
          <w:bCs/>
        </w:rPr>
        <w:t> m</w:t>
      </w:r>
      <w:r w:rsidRPr="00A0122A">
        <w:rPr>
          <w:rFonts w:ascii="Calibri" w:hAnsi="Calibri"/>
          <w:bCs/>
          <w:vertAlign w:val="superscript"/>
        </w:rPr>
        <w:t>2</w:t>
      </w:r>
      <w:r>
        <w:rPr>
          <w:rFonts w:ascii="Calibri" w:hAnsi="Calibri"/>
          <w:bCs/>
          <w:vertAlign w:val="superscript"/>
        </w:rPr>
        <w:t xml:space="preserve"> </w:t>
      </w:r>
      <w:r w:rsidRPr="00D802D1">
        <w:rPr>
          <w:rFonts w:ascii="Calibri" w:hAnsi="Calibri"/>
          <w:bCs/>
        </w:rPr>
        <w:t>celkem:</w:t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2197"/>
        <w:gridCol w:w="2340"/>
        <w:gridCol w:w="2905"/>
      </w:tblGrid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802D1">
              <w:rPr>
                <w:rFonts w:ascii="Calibri" w:hAnsi="Calibri"/>
                <w:b/>
                <w:bCs/>
              </w:rPr>
              <w:t>P</w:t>
            </w:r>
            <w:r>
              <w:rPr>
                <w:rFonts w:ascii="Calibri" w:hAnsi="Calibri"/>
                <w:b/>
                <w:bCs/>
              </w:rPr>
              <w:t>ozemková p</w:t>
            </w:r>
            <w:r w:rsidRPr="00D802D1">
              <w:rPr>
                <w:rFonts w:ascii="Calibri" w:hAnsi="Calibri"/>
                <w:b/>
                <w:bCs/>
              </w:rPr>
              <w:t>arcela číslo:</w:t>
            </w:r>
          </w:p>
        </w:tc>
        <w:tc>
          <w:tcPr>
            <w:tcW w:w="1140" w:type="pct"/>
            <w:vAlign w:val="center"/>
          </w:tcPr>
          <w:p w:rsidR="002003A4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Skrývaná plocha </w:t>
            </w:r>
          </w:p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 m</w:t>
            </w:r>
            <w:r w:rsidRPr="00A0122A">
              <w:rPr>
                <w:rFonts w:ascii="Calibri" w:hAnsi="Calibri"/>
                <w:b/>
                <w:bCs/>
                <w:vertAlign w:val="superscript"/>
              </w:rPr>
              <w:t>2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1214" w:type="pct"/>
            <w:vAlign w:val="center"/>
          </w:tcPr>
          <w:p w:rsidR="002003A4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Hloubka skrývky </w:t>
            </w:r>
          </w:p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 cm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1507" w:type="pct"/>
            <w:vAlign w:val="center"/>
          </w:tcPr>
          <w:p w:rsidR="002003A4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802D1">
              <w:rPr>
                <w:rFonts w:ascii="Calibri" w:hAnsi="Calibri"/>
                <w:b/>
                <w:bCs/>
              </w:rPr>
              <w:t>Objem skryté</w:t>
            </w:r>
            <w:r w:rsidR="005641A0">
              <w:rPr>
                <w:rFonts w:ascii="Calibri" w:hAnsi="Calibri"/>
                <w:b/>
                <w:bCs/>
              </w:rPr>
              <w:t xml:space="preserve"> ornice</w:t>
            </w:r>
            <w:r w:rsidR="008B2355">
              <w:rPr>
                <w:rFonts w:ascii="Calibri" w:hAnsi="Calibri"/>
                <w:b/>
                <w:bCs/>
              </w:rPr>
              <w:t xml:space="preserve"> </w:t>
            </w:r>
            <w:r w:rsidRPr="00D802D1">
              <w:rPr>
                <w:rFonts w:ascii="Calibri" w:hAnsi="Calibri"/>
                <w:b/>
                <w:bCs/>
              </w:rPr>
              <w:t xml:space="preserve"> v m</w:t>
            </w:r>
            <w:r w:rsidRPr="00D802D1">
              <w:rPr>
                <w:rFonts w:ascii="Calibri" w:hAnsi="Calibri"/>
                <w:b/>
                <w:bCs/>
                <w:vertAlign w:val="superscript"/>
              </w:rPr>
              <w:t>3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  <w:p w:rsidR="002003A4" w:rsidRPr="00393015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393015">
              <w:rPr>
                <w:rFonts w:ascii="Calibri" w:hAnsi="Calibri"/>
                <w:b/>
                <w:bCs/>
                <w:sz w:val="20"/>
              </w:rPr>
              <w:t>Výpočet: skrývaná plocha (m</w:t>
            </w:r>
            <w:r w:rsidRPr="00393015">
              <w:rPr>
                <w:rFonts w:ascii="Calibri" w:hAnsi="Calibri"/>
                <w:b/>
                <w:bCs/>
                <w:sz w:val="20"/>
                <w:vertAlign w:val="superscript"/>
              </w:rPr>
              <w:t>2</w:t>
            </w:r>
            <w:r w:rsidRPr="00393015">
              <w:rPr>
                <w:rFonts w:ascii="Calibri" w:hAnsi="Calibri"/>
                <w:b/>
                <w:bCs/>
                <w:sz w:val="20"/>
              </w:rPr>
              <w:t xml:space="preserve">) </w:t>
            </w:r>
          </w:p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393015">
              <w:rPr>
                <w:rFonts w:ascii="Calibri" w:hAnsi="Calibri"/>
                <w:b/>
                <w:bCs/>
                <w:sz w:val="20"/>
              </w:rPr>
              <w:t>x hloubka (m)</w:t>
            </w:r>
          </w:p>
        </w:tc>
      </w:tr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140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2003A4" w:rsidRPr="00D802D1" w:rsidTr="0084209C">
        <w:trPr>
          <w:trHeight w:val="340"/>
        </w:trPr>
        <w:tc>
          <w:tcPr>
            <w:tcW w:w="1139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rPr>
                <w:rFonts w:ascii="Calibri" w:hAnsi="Calibri"/>
                <w:b/>
              </w:rPr>
            </w:pPr>
            <w:r w:rsidRPr="00D802D1">
              <w:rPr>
                <w:rFonts w:ascii="Calibri" w:hAnsi="Calibri"/>
                <w:b/>
              </w:rPr>
              <w:t>Celkem:</w:t>
            </w:r>
          </w:p>
        </w:tc>
        <w:tc>
          <w:tcPr>
            <w:tcW w:w="1140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2003A4" w:rsidRPr="00D802D1" w:rsidRDefault="002003A4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:rsidR="002003A4" w:rsidRDefault="002003A4" w:rsidP="002003A4">
      <w:pPr>
        <w:rPr>
          <w:rFonts w:ascii="Calibri" w:hAnsi="Calibri"/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2197"/>
        <w:gridCol w:w="2340"/>
        <w:gridCol w:w="2905"/>
      </w:tblGrid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802D1">
              <w:rPr>
                <w:rFonts w:ascii="Calibri" w:hAnsi="Calibri"/>
                <w:b/>
                <w:bCs/>
              </w:rPr>
              <w:t>P</w:t>
            </w:r>
            <w:r>
              <w:rPr>
                <w:rFonts w:ascii="Calibri" w:hAnsi="Calibri"/>
                <w:b/>
                <w:bCs/>
              </w:rPr>
              <w:t>ozemková p</w:t>
            </w:r>
            <w:r w:rsidRPr="00D802D1">
              <w:rPr>
                <w:rFonts w:ascii="Calibri" w:hAnsi="Calibri"/>
                <w:b/>
                <w:bCs/>
              </w:rPr>
              <w:t>arcela číslo:</w:t>
            </w:r>
          </w:p>
        </w:tc>
        <w:tc>
          <w:tcPr>
            <w:tcW w:w="1140" w:type="pct"/>
            <w:vAlign w:val="center"/>
          </w:tcPr>
          <w:p w:rsidR="008B2355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Skrývaná plocha </w:t>
            </w:r>
          </w:p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 m</w:t>
            </w:r>
            <w:r w:rsidRPr="00A0122A">
              <w:rPr>
                <w:rFonts w:ascii="Calibri" w:hAnsi="Calibri"/>
                <w:b/>
                <w:bCs/>
                <w:vertAlign w:val="superscript"/>
              </w:rPr>
              <w:t>2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1214" w:type="pct"/>
            <w:vAlign w:val="center"/>
          </w:tcPr>
          <w:p w:rsidR="008B2355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Hloubka skrývky </w:t>
            </w:r>
          </w:p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 cm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1507" w:type="pct"/>
            <w:vAlign w:val="center"/>
          </w:tcPr>
          <w:p w:rsidR="008B2355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802D1">
              <w:rPr>
                <w:rFonts w:ascii="Calibri" w:hAnsi="Calibri"/>
                <w:b/>
                <w:bCs/>
              </w:rPr>
              <w:t>Objem skryté</w:t>
            </w:r>
            <w:r w:rsidR="005641A0">
              <w:rPr>
                <w:rFonts w:ascii="Calibri" w:hAnsi="Calibri"/>
                <w:b/>
                <w:bCs/>
              </w:rPr>
              <w:t xml:space="preserve">ho </w:t>
            </w:r>
            <w:r w:rsidR="005641A0">
              <w:rPr>
                <w:rFonts w:ascii="Calibri" w:hAnsi="Calibri"/>
                <w:b/>
                <w:bCs/>
              </w:rPr>
              <w:t>podorničí</w:t>
            </w:r>
            <w:r w:rsidRPr="00D802D1">
              <w:rPr>
                <w:rFonts w:ascii="Calibri" w:hAnsi="Calibri"/>
                <w:b/>
                <w:bCs/>
              </w:rPr>
              <w:t xml:space="preserve"> v m</w:t>
            </w:r>
            <w:r w:rsidRPr="00D802D1">
              <w:rPr>
                <w:rFonts w:ascii="Calibri" w:hAnsi="Calibri"/>
                <w:b/>
                <w:bCs/>
                <w:vertAlign w:val="superscript"/>
              </w:rPr>
              <w:t>3</w:t>
            </w:r>
            <w:r w:rsidRPr="00D802D1">
              <w:rPr>
                <w:rFonts w:ascii="Calibri" w:hAnsi="Calibri"/>
                <w:b/>
                <w:bCs/>
              </w:rPr>
              <w:t>:</w:t>
            </w:r>
          </w:p>
          <w:p w:rsidR="008B2355" w:rsidRPr="00393015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393015">
              <w:rPr>
                <w:rFonts w:ascii="Calibri" w:hAnsi="Calibri"/>
                <w:b/>
                <w:bCs/>
                <w:sz w:val="20"/>
              </w:rPr>
              <w:t>Výpočet: skrývaná plocha (m</w:t>
            </w:r>
            <w:r w:rsidRPr="00393015">
              <w:rPr>
                <w:rFonts w:ascii="Calibri" w:hAnsi="Calibri"/>
                <w:b/>
                <w:bCs/>
                <w:sz w:val="20"/>
                <w:vertAlign w:val="superscript"/>
              </w:rPr>
              <w:t>2</w:t>
            </w:r>
            <w:r w:rsidRPr="00393015">
              <w:rPr>
                <w:rFonts w:ascii="Calibri" w:hAnsi="Calibri"/>
                <w:b/>
                <w:bCs/>
                <w:sz w:val="20"/>
              </w:rPr>
              <w:t xml:space="preserve">) </w:t>
            </w:r>
          </w:p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393015">
              <w:rPr>
                <w:rFonts w:ascii="Calibri" w:hAnsi="Calibri"/>
                <w:b/>
                <w:bCs/>
                <w:sz w:val="20"/>
              </w:rPr>
              <w:t>x hloubka (m)</w:t>
            </w:r>
          </w:p>
        </w:tc>
      </w:tr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140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40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B2355" w:rsidRPr="00D802D1" w:rsidTr="003B68D1">
        <w:trPr>
          <w:trHeight w:val="340"/>
        </w:trPr>
        <w:tc>
          <w:tcPr>
            <w:tcW w:w="1139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rPr>
                <w:rFonts w:ascii="Calibri" w:hAnsi="Calibri"/>
                <w:b/>
              </w:rPr>
            </w:pPr>
            <w:r w:rsidRPr="00D802D1">
              <w:rPr>
                <w:rFonts w:ascii="Calibri" w:hAnsi="Calibri"/>
                <w:b/>
              </w:rPr>
              <w:t>Celkem:</w:t>
            </w:r>
          </w:p>
        </w:tc>
        <w:tc>
          <w:tcPr>
            <w:tcW w:w="1140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214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507" w:type="pct"/>
            <w:vAlign w:val="center"/>
          </w:tcPr>
          <w:p w:rsidR="008B2355" w:rsidRPr="00D802D1" w:rsidRDefault="008B2355" w:rsidP="003B68D1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:rsidR="008B2355" w:rsidRDefault="008B2355" w:rsidP="002003A4">
      <w:pPr>
        <w:rPr>
          <w:rFonts w:ascii="Calibri" w:hAnsi="Calibri"/>
          <w:b/>
          <w:bCs/>
          <w:u w:val="single"/>
        </w:rPr>
      </w:pPr>
    </w:p>
    <w:p w:rsidR="002003A4" w:rsidRPr="00F14A7B" w:rsidRDefault="00F14A7B" w:rsidP="002003A4">
      <w:pPr>
        <w:rPr>
          <w:rFonts w:ascii="Calibri" w:hAnsi="Calibri"/>
          <w:b/>
          <w:bCs/>
        </w:rPr>
      </w:pPr>
      <w:r w:rsidRPr="00F14A7B">
        <w:rPr>
          <w:rFonts w:ascii="Calibri" w:hAnsi="Calibri"/>
          <w:b/>
          <w:bCs/>
        </w:rPr>
        <w:t>Návrh</w:t>
      </w:r>
      <w:r w:rsidRPr="00F14A7B">
        <w:rPr>
          <w:rFonts w:ascii="Calibri" w:hAnsi="Calibri"/>
          <w:b/>
        </w:rPr>
        <w:t xml:space="preserve"> hospodárného využití </w:t>
      </w:r>
      <w:r w:rsidR="002003A4" w:rsidRPr="00F14A7B">
        <w:rPr>
          <w:rFonts w:ascii="Calibri" w:hAnsi="Calibri"/>
          <w:b/>
          <w:bCs/>
        </w:rPr>
        <w:t>skrývek ornice</w:t>
      </w:r>
    </w:p>
    <w:tbl>
      <w:tblPr>
        <w:tblW w:w="47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1702"/>
        <w:gridCol w:w="5954"/>
      </w:tblGrid>
      <w:tr w:rsidR="008B2355" w:rsidRPr="00D802D1" w:rsidTr="008B2355">
        <w:tc>
          <w:tcPr>
            <w:tcW w:w="813" w:type="pct"/>
            <w:vAlign w:val="center"/>
          </w:tcPr>
          <w:p w:rsidR="008B2355" w:rsidRPr="00D802D1" w:rsidRDefault="008B2355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802D1">
              <w:rPr>
                <w:rFonts w:ascii="Calibri" w:hAnsi="Calibri"/>
                <w:b/>
                <w:bCs/>
              </w:rPr>
              <w:t xml:space="preserve">Umístění na </w:t>
            </w:r>
            <w:r>
              <w:rPr>
                <w:rFonts w:ascii="Calibri" w:hAnsi="Calibri"/>
                <w:b/>
                <w:bCs/>
              </w:rPr>
              <w:t>pozemkové parcely číslo</w:t>
            </w:r>
          </w:p>
        </w:tc>
        <w:tc>
          <w:tcPr>
            <w:tcW w:w="931" w:type="pct"/>
            <w:vAlign w:val="center"/>
          </w:tcPr>
          <w:p w:rsidR="008B2355" w:rsidRPr="00D802D1" w:rsidRDefault="008B2355" w:rsidP="0084209C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O</w:t>
            </w:r>
            <w:r w:rsidRPr="00D802D1">
              <w:rPr>
                <w:rFonts w:ascii="Calibri" w:hAnsi="Calibri"/>
                <w:b/>
                <w:bCs/>
              </w:rPr>
              <w:t xml:space="preserve">bjem </w:t>
            </w:r>
            <w:r>
              <w:rPr>
                <w:rFonts w:ascii="Calibri" w:hAnsi="Calibri"/>
                <w:b/>
                <w:bCs/>
              </w:rPr>
              <w:t xml:space="preserve">skrývky </w:t>
            </w:r>
            <w:r w:rsidRPr="00D802D1">
              <w:rPr>
                <w:rFonts w:ascii="Calibri" w:hAnsi="Calibri"/>
                <w:b/>
                <w:bCs/>
              </w:rPr>
              <w:t>v m</w:t>
            </w:r>
            <w:r w:rsidRPr="00D802D1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3256" w:type="pct"/>
          </w:tcPr>
          <w:p w:rsidR="008B2355" w:rsidRPr="008B2355" w:rsidRDefault="008B2355" w:rsidP="0084209C">
            <w:pPr>
              <w:spacing w:after="0" w:line="240" w:lineRule="auto"/>
              <w:jc w:val="both"/>
              <w:rPr>
                <w:rFonts w:ascii="Calibri" w:hAnsi="Calibri"/>
                <w:b/>
                <w:bCs/>
              </w:rPr>
            </w:pPr>
            <w:r w:rsidRPr="008B2355">
              <w:rPr>
                <w:rFonts w:ascii="Calibri" w:hAnsi="Calibri"/>
                <w:b/>
                <w:bCs/>
              </w:rPr>
              <w:t>způsob dalšího využití</w:t>
            </w:r>
          </w:p>
          <w:p w:rsidR="008B2355" w:rsidRPr="008B2355" w:rsidRDefault="008B2355" w:rsidP="0084209C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8B2355">
              <w:rPr>
                <w:rFonts w:ascii="Calibri" w:hAnsi="Calibri"/>
                <w:bCs/>
              </w:rPr>
              <w:t>(rozprostření</w:t>
            </w:r>
            <w:r w:rsidRPr="008B2355">
              <w:rPr>
                <w:rFonts w:ascii="Calibri" w:hAnsi="Calibri"/>
              </w:rPr>
              <w:t>, uložení na deponii, odvoz, jiné použití na zkulturnění pozemků po jiných stavbách…)</w:t>
            </w: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4F492F" w:rsidRPr="00D802D1" w:rsidTr="008B2355">
        <w:trPr>
          <w:trHeight w:val="340"/>
        </w:trPr>
        <w:tc>
          <w:tcPr>
            <w:tcW w:w="813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4F492F" w:rsidRPr="00D802D1" w:rsidTr="008B2355">
        <w:trPr>
          <w:trHeight w:val="340"/>
        </w:trPr>
        <w:tc>
          <w:tcPr>
            <w:tcW w:w="813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4F492F" w:rsidRPr="00D802D1" w:rsidRDefault="004F492F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  <w:r w:rsidRPr="00D802D1">
              <w:rPr>
                <w:rFonts w:ascii="Calibri" w:hAnsi="Calibri"/>
                <w:b/>
                <w:bCs/>
              </w:rPr>
              <w:t>Celkem:</w:t>
            </w: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8B2355">
        <w:trPr>
          <w:trHeight w:val="340"/>
        </w:trPr>
        <w:tc>
          <w:tcPr>
            <w:tcW w:w="813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4209C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  <w:vAlign w:val="center"/>
          </w:tcPr>
          <w:p w:rsidR="008B2355" w:rsidRDefault="008B2355" w:rsidP="008B2355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Umístění </w:t>
            </w:r>
            <w:proofErr w:type="spellStart"/>
            <w:r>
              <w:rPr>
                <w:rFonts w:ascii="Calibri" w:hAnsi="Calibri"/>
                <w:b/>
                <w:bCs/>
              </w:rPr>
              <w:t>deponie</w:t>
            </w:r>
            <w:proofErr w:type="spellEnd"/>
          </w:p>
          <w:p w:rsidR="008B2355" w:rsidRPr="008B2355" w:rsidRDefault="008B2355" w:rsidP="008B2355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B2355">
              <w:rPr>
                <w:rFonts w:ascii="Calibri" w:hAnsi="Calibri"/>
                <w:b/>
                <w:bCs/>
                <w:sz w:val="20"/>
                <w:szCs w:val="20"/>
              </w:rPr>
              <w:t>(Pozemek p. č.)</w:t>
            </w:r>
          </w:p>
        </w:tc>
        <w:tc>
          <w:tcPr>
            <w:tcW w:w="931" w:type="pct"/>
            <w:vAlign w:val="center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O</w:t>
            </w:r>
            <w:r w:rsidRPr="00D802D1">
              <w:rPr>
                <w:rFonts w:ascii="Calibri" w:hAnsi="Calibri"/>
                <w:b/>
                <w:bCs/>
              </w:rPr>
              <w:t>bjem v m</w:t>
            </w:r>
            <w:r w:rsidRPr="00D802D1">
              <w:rPr>
                <w:rFonts w:ascii="Calibri" w:hAnsi="Calibri"/>
                <w:b/>
                <w:bCs/>
                <w:vertAlign w:val="superscript"/>
              </w:rPr>
              <w:t>3</w:t>
            </w:r>
          </w:p>
        </w:tc>
        <w:tc>
          <w:tcPr>
            <w:tcW w:w="3256" w:type="pct"/>
          </w:tcPr>
          <w:p w:rsidR="008B2355" w:rsidRPr="008B2355" w:rsidRDefault="008B2355" w:rsidP="008B2355">
            <w:pPr>
              <w:spacing w:after="0" w:line="240" w:lineRule="auto"/>
              <w:jc w:val="both"/>
              <w:rPr>
                <w:rFonts w:ascii="Calibri" w:hAnsi="Calibri"/>
                <w:b/>
                <w:bCs/>
              </w:rPr>
            </w:pPr>
            <w:r w:rsidRPr="008B2355">
              <w:rPr>
                <w:rFonts w:ascii="Calibri" w:hAnsi="Calibri"/>
                <w:b/>
                <w:bCs/>
              </w:rPr>
              <w:t>způsob dalšího využití</w:t>
            </w:r>
          </w:p>
          <w:p w:rsidR="008B2355" w:rsidRPr="008B2355" w:rsidRDefault="008B2355" w:rsidP="008B2355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4F492F" w:rsidRPr="00D802D1" w:rsidTr="00DE7581">
        <w:trPr>
          <w:trHeight w:val="340"/>
        </w:trPr>
        <w:tc>
          <w:tcPr>
            <w:tcW w:w="813" w:type="pct"/>
          </w:tcPr>
          <w:p w:rsidR="004F492F" w:rsidRPr="00D802D1" w:rsidRDefault="004F492F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4F492F" w:rsidRPr="00D802D1" w:rsidRDefault="004F492F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4F492F" w:rsidRPr="00D802D1" w:rsidRDefault="004F492F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  <w:r w:rsidRPr="00D802D1">
              <w:rPr>
                <w:rFonts w:ascii="Calibri" w:hAnsi="Calibri"/>
                <w:b/>
                <w:bCs/>
              </w:rPr>
              <w:t>Celkem:</w:t>
            </w: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B2355" w:rsidRPr="00D802D1" w:rsidTr="00DE7581">
        <w:trPr>
          <w:trHeight w:val="340"/>
        </w:trPr>
        <w:tc>
          <w:tcPr>
            <w:tcW w:w="813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  <w:tc>
          <w:tcPr>
            <w:tcW w:w="931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3256" w:type="pct"/>
          </w:tcPr>
          <w:p w:rsidR="008B2355" w:rsidRPr="00D802D1" w:rsidRDefault="008B2355" w:rsidP="008B2355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:rsidR="001E2E47" w:rsidRDefault="001E2E47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26E1A406" wp14:editId="73206330">
            <wp:extent cx="6118860" cy="8563708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48" cy="85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47" w:rsidRDefault="001E2E47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163971A5" wp14:editId="6E29A65F">
            <wp:extent cx="5984875" cy="84639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4D" w:rsidRDefault="00017475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57D6F40" wp14:editId="1ED9F70C">
            <wp:extent cx="6277708" cy="8463367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9585" cy="84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75" w:rsidRDefault="00017475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736F49F" wp14:editId="1086294F">
            <wp:extent cx="5984875" cy="84639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75" w:rsidRDefault="00017475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0326CB3" wp14:editId="5F99E478">
            <wp:extent cx="5984875" cy="84639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75" w:rsidRPr="00D802D1" w:rsidRDefault="00017475" w:rsidP="002003A4">
      <w:pPr>
        <w:pStyle w:val="Zkladntext2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10CFAA83" wp14:editId="46C9E25C">
            <wp:extent cx="5984875" cy="84639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475" w:rsidRPr="00D802D1" w:rsidSect="000F7559">
      <w:headerReference w:type="default" r:id="rId14"/>
      <w:footerReference w:type="default" r:id="rId15"/>
      <w:pgSz w:w="11906" w:h="16838"/>
      <w:pgMar w:top="2092" w:right="991" w:bottom="1417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BCA" w:rsidRDefault="00865BCA" w:rsidP="00B7334F">
      <w:pPr>
        <w:spacing w:after="0" w:line="240" w:lineRule="auto"/>
      </w:pPr>
      <w:r>
        <w:separator/>
      </w:r>
    </w:p>
  </w:endnote>
  <w:endnote w:type="continuationSeparator" w:id="0">
    <w:p w:rsidR="00865BCA" w:rsidRDefault="00865BCA" w:rsidP="00B7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33" w:rsidRPr="00D14C16" w:rsidRDefault="00210E33" w:rsidP="00210E33">
    <w:pPr>
      <w:spacing w:after="0" w:line="240" w:lineRule="auto"/>
      <w:jc w:val="center"/>
      <w:rPr>
        <w:rFonts w:ascii="Calibri" w:hAnsi="Calibri" w:cs="Arial"/>
        <w:sz w:val="16"/>
        <w:szCs w:val="16"/>
      </w:rPr>
    </w:pPr>
    <w:r w:rsidRPr="00D14C16">
      <w:rPr>
        <w:rFonts w:ascii="Calibri" w:hAnsi="Calibri" w:cs="Arial"/>
        <w:sz w:val="16"/>
        <w:szCs w:val="16"/>
      </w:rPr>
      <w:t>Magistrát města Chomutov, Zborovská 4602, Chomutov 430 28</w:t>
    </w:r>
  </w:p>
  <w:p w:rsidR="00210E33" w:rsidRPr="00D14C16" w:rsidRDefault="005962F1" w:rsidP="00210E33">
    <w:pPr>
      <w:spacing w:after="0" w:line="240" w:lineRule="auto"/>
      <w:jc w:val="center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Odbor</w:t>
    </w:r>
    <w:r w:rsidR="00210E33" w:rsidRPr="00D14C16">
      <w:rPr>
        <w:rFonts w:ascii="Calibri" w:hAnsi="Calibri" w:cs="Arial"/>
        <w:sz w:val="16"/>
        <w:szCs w:val="16"/>
      </w:rPr>
      <w:t xml:space="preserve"> životního prostředí</w:t>
    </w:r>
  </w:p>
  <w:p w:rsidR="00210E33" w:rsidRPr="00D14C16" w:rsidRDefault="00210E33" w:rsidP="00210E33">
    <w:pPr>
      <w:spacing w:after="0" w:line="240" w:lineRule="auto"/>
      <w:jc w:val="center"/>
      <w:rPr>
        <w:rFonts w:ascii="Calibri" w:hAnsi="Calibri"/>
      </w:rPr>
    </w:pPr>
    <w:r w:rsidRPr="00D14C16">
      <w:rPr>
        <w:rFonts w:ascii="Calibri" w:hAnsi="Calibri" w:cs="Arial"/>
        <w:sz w:val="16"/>
        <w:szCs w:val="16"/>
      </w:rPr>
      <w:t xml:space="preserve">Tel: 474 637 936, </w:t>
    </w:r>
    <w:r w:rsidR="005962F1">
      <w:rPr>
        <w:rFonts w:ascii="Calibri" w:hAnsi="Calibri" w:cs="Arial"/>
        <w:sz w:val="16"/>
        <w:szCs w:val="16"/>
      </w:rPr>
      <w:t xml:space="preserve">474 637 945 </w:t>
    </w:r>
    <w:r w:rsidRPr="00D14C16">
      <w:rPr>
        <w:rFonts w:ascii="Calibri" w:hAnsi="Calibri" w:cs="Arial"/>
        <w:sz w:val="16"/>
        <w:szCs w:val="16"/>
      </w:rPr>
      <w:t xml:space="preserve">E-mail: </w:t>
    </w:r>
    <w:hyperlink r:id="rId1" w:history="1">
      <w:r w:rsidR="00C10E2C" w:rsidRPr="00F8360B">
        <w:rPr>
          <w:rStyle w:val="Hypertextovodkaz"/>
          <w:rFonts w:ascii="Calibri" w:hAnsi="Calibri"/>
          <w:sz w:val="16"/>
          <w:szCs w:val="16"/>
        </w:rPr>
        <w:t>v.kozena @chomutov-mesto.cz</w:t>
      </w:r>
    </w:hyperlink>
    <w:r w:rsidRPr="00D14C16">
      <w:rPr>
        <w:rFonts w:ascii="Calibri" w:hAnsi="Calibri" w:cs="Arial"/>
        <w:sz w:val="16"/>
        <w:szCs w:val="16"/>
      </w:rPr>
      <w:t xml:space="preserve">, </w:t>
    </w:r>
    <w:hyperlink r:id="rId2" w:history="1">
      <w:r w:rsidR="005962F1" w:rsidRPr="00EE7029">
        <w:rPr>
          <w:rStyle w:val="Hypertextovodkaz"/>
          <w:rFonts w:ascii="Calibri" w:hAnsi="Calibri" w:cs="Arial"/>
          <w:sz w:val="16"/>
          <w:szCs w:val="16"/>
        </w:rPr>
        <w:t>j.marcinkova@chomutov-mesto.cz</w:t>
      </w:r>
    </w:hyperlink>
    <w:r w:rsidR="005962F1">
      <w:rPr>
        <w:rFonts w:ascii="Calibri" w:hAnsi="Calibri" w:cs="Arial"/>
        <w:sz w:val="16"/>
        <w:szCs w:val="16"/>
      </w:rPr>
      <w:t xml:space="preserve"> </w:t>
    </w:r>
    <w:r w:rsidRPr="00D14C16">
      <w:rPr>
        <w:rFonts w:ascii="Calibri" w:hAnsi="Calibri" w:cs="Arial"/>
        <w:sz w:val="16"/>
        <w:szCs w:val="16"/>
      </w:rPr>
      <w:t>Web:</w:t>
    </w:r>
    <w:hyperlink r:id="rId3" w:history="1">
      <w:r w:rsidRPr="00D14C16">
        <w:rPr>
          <w:rStyle w:val="Hypertextovodkaz"/>
          <w:rFonts w:ascii="Calibri" w:hAnsi="Calibri"/>
          <w:sz w:val="16"/>
          <w:szCs w:val="16"/>
        </w:rPr>
        <w:t>www.chomutov-mesto.cz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BCA" w:rsidRDefault="00865BCA" w:rsidP="00B7334F">
      <w:pPr>
        <w:spacing w:after="0" w:line="240" w:lineRule="auto"/>
      </w:pPr>
      <w:r>
        <w:separator/>
      </w:r>
    </w:p>
  </w:footnote>
  <w:footnote w:type="continuationSeparator" w:id="0">
    <w:p w:rsidR="00865BCA" w:rsidRDefault="00865BCA" w:rsidP="00B73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4F" w:rsidRDefault="00B7334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A7038B6" wp14:editId="4E3C8DE9">
          <wp:simplePos x="0" y="0"/>
          <wp:positionH relativeFrom="page">
            <wp:posOffset>400050</wp:posOffset>
          </wp:positionH>
          <wp:positionV relativeFrom="page">
            <wp:posOffset>-171450</wp:posOffset>
          </wp:positionV>
          <wp:extent cx="6524625" cy="1228725"/>
          <wp:effectExtent l="0" t="0" r="9525" b="9525"/>
          <wp:wrapTopAndBottom/>
          <wp:docPr id="45" name="Obráze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98"/>
                  <a:stretch>
                    <a:fillRect/>
                  </a:stretch>
                </pic:blipFill>
                <pic:spPr bwMode="auto">
                  <a:xfrm>
                    <a:off x="0" y="0"/>
                    <a:ext cx="65246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28CF"/>
    <w:multiLevelType w:val="multilevel"/>
    <w:tmpl w:val="6A9A1220"/>
    <w:styleLink w:val="Zkon1"/>
    <w:lvl w:ilvl="0">
      <w:start w:val="1"/>
      <w:numFmt w:val="decimal"/>
      <w:pStyle w:val="Textbodu"/>
      <w:lvlText w:val="(%1)"/>
      <w:lvlJc w:val="left"/>
      <w:rPr>
        <w:rFonts w:ascii="Times New Roman" w:hAnsi="Times New Roman"/>
      </w:rPr>
    </w:lvl>
    <w:lvl w:ilvl="1">
      <w:start w:val="1"/>
      <w:numFmt w:val="lowerLetter"/>
      <w:lvlText w:val="%2)"/>
      <w:lvlJc w:val="left"/>
      <w:rPr>
        <w:rFonts w:ascii="Times New Roman" w:hAnsi="Times New Roman"/>
      </w:rPr>
    </w:lvl>
    <w:lvl w:ilvl="2">
      <w:start w:val="1"/>
      <w:numFmt w:val="decimal"/>
      <w:lvlText w:val="%3."/>
      <w:lvlJc w:val="left"/>
      <w:rPr>
        <w:rFonts w:ascii="Times New Roman" w:hAnsi="Times New Roman"/>
      </w:rPr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abstractNum w:abstractNumId="1" w15:restartNumberingAfterBreak="0">
    <w:nsid w:val="21724D31"/>
    <w:multiLevelType w:val="multilevel"/>
    <w:tmpl w:val="1F3CCAE0"/>
    <w:lvl w:ilvl="0">
      <w:start w:val="1"/>
      <w:numFmt w:val="decimal"/>
      <w:lvlText w:val="(%1)"/>
      <w:lvlJc w:val="left"/>
      <w:rPr>
        <w:rFonts w:ascii="Times New Roman" w:hAnsi="Times New Roman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  <w:rPr>
        <w:rFonts w:ascii="Times New Roman" w:hAnsi="Times New Roman"/>
      </w:rPr>
    </w:lvl>
    <w:lvl w:ilvl="3">
      <w:start w:val="1"/>
      <w:numFmt w:val="decimal"/>
      <w:lvlText w:val="%4)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abstractNum w:abstractNumId="2" w15:restartNumberingAfterBreak="0">
    <w:nsid w:val="349035F0"/>
    <w:multiLevelType w:val="hybridMultilevel"/>
    <w:tmpl w:val="8EE8DF50"/>
    <w:lvl w:ilvl="0" w:tplc="5A2829D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A36E3"/>
    <w:multiLevelType w:val="hybridMultilevel"/>
    <w:tmpl w:val="FC9A6142"/>
    <w:lvl w:ilvl="0" w:tplc="6C4E72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844E3"/>
    <w:multiLevelType w:val="singleLevel"/>
    <w:tmpl w:val="8BAEF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</w:abstractNum>
  <w:abstractNum w:abstractNumId="5" w15:restartNumberingAfterBreak="0">
    <w:nsid w:val="6BAF548B"/>
    <w:multiLevelType w:val="multilevel"/>
    <w:tmpl w:val="4A729080"/>
    <w:styleLink w:val="Novelizanbod1"/>
    <w:lvl w:ilvl="0">
      <w:start w:val="1"/>
      <w:numFmt w:val="decimal"/>
      <w:pStyle w:val="Novelizanbod"/>
      <w:lvlText w:val="%1.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  <w:rPr>
        <w:rFonts w:ascii="Times New Roman" w:hAnsi="Times New Roman"/>
      </w:rPr>
    </w:lvl>
    <w:lvl w:ilvl="2">
      <w:start w:val="1"/>
      <w:numFmt w:val="decimal"/>
      <w:lvlText w:val="%3."/>
      <w:lvlJc w:val="left"/>
      <w:rPr>
        <w:rFonts w:ascii="Times New Roman" w:hAnsi="Times New Roman"/>
      </w:rPr>
    </w:lvl>
    <w:lvl w:ilvl="3">
      <w:start w:val="1"/>
      <w:numFmt w:val="decimal"/>
      <w:lvlText w:val="%4."/>
      <w:lvlJc w:val="left"/>
      <w:rPr>
        <w:rFonts w:ascii="Times New Roman" w:hAnsi="Times New Roman"/>
      </w:rPr>
    </w:lvl>
    <w:lvl w:ilvl="4">
      <w:start w:val="1"/>
      <w:numFmt w:val="decimal"/>
      <w:lvlText w:val="%5."/>
      <w:lvlJc w:val="left"/>
      <w:rPr>
        <w:rFonts w:ascii="Times New Roman" w:hAnsi="Times New Roman"/>
      </w:rPr>
    </w:lvl>
    <w:lvl w:ilvl="5">
      <w:start w:val="1"/>
      <w:numFmt w:val="decimal"/>
      <w:lvlText w:val="%6."/>
      <w:lvlJc w:val="left"/>
      <w:rPr>
        <w:rFonts w:ascii="Times New Roman" w:hAnsi="Times New Roman"/>
      </w:rPr>
    </w:lvl>
    <w:lvl w:ilvl="6">
      <w:start w:val="1"/>
      <w:numFmt w:val="decimal"/>
      <w:lvlText w:val="%7."/>
      <w:lvlJc w:val="left"/>
      <w:rPr>
        <w:rFonts w:ascii="Times New Roman" w:hAnsi="Times New Roman"/>
      </w:rPr>
    </w:lvl>
    <w:lvl w:ilvl="7">
      <w:start w:val="1"/>
      <w:numFmt w:val="decimal"/>
      <w:lvlText w:val="%8."/>
      <w:lvlJc w:val="left"/>
      <w:rPr>
        <w:rFonts w:ascii="Times New Roman" w:hAnsi="Times New Roman"/>
      </w:rPr>
    </w:lvl>
    <w:lvl w:ilvl="8">
      <w:start w:val="1"/>
      <w:numFmt w:val="decimal"/>
      <w:lvlText w:val="%9."/>
      <w:lvlJc w:val="left"/>
      <w:rPr>
        <w:rFonts w:ascii="Times New Roman" w:hAnsi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</w:num>
  <w:num w:numId="6">
    <w:abstractNumId w:val="5"/>
    <w:lvlOverride w:ilvl="0">
      <w:startOverride w:val="1"/>
    </w:lvlOverride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75"/>
    <w:rsid w:val="00017475"/>
    <w:rsid w:val="000355CD"/>
    <w:rsid w:val="00050451"/>
    <w:rsid w:val="00062AEA"/>
    <w:rsid w:val="00077039"/>
    <w:rsid w:val="000830FB"/>
    <w:rsid w:val="000A31AA"/>
    <w:rsid w:val="000F7559"/>
    <w:rsid w:val="00180998"/>
    <w:rsid w:val="001D6F7D"/>
    <w:rsid w:val="001E2E47"/>
    <w:rsid w:val="002003A4"/>
    <w:rsid w:val="00210E33"/>
    <w:rsid w:val="00213E4D"/>
    <w:rsid w:val="00255FC7"/>
    <w:rsid w:val="002674F3"/>
    <w:rsid w:val="002F4D2E"/>
    <w:rsid w:val="00327AF7"/>
    <w:rsid w:val="003314AF"/>
    <w:rsid w:val="00335341"/>
    <w:rsid w:val="00393015"/>
    <w:rsid w:val="003B511C"/>
    <w:rsid w:val="00405AF2"/>
    <w:rsid w:val="00413F8A"/>
    <w:rsid w:val="004601DD"/>
    <w:rsid w:val="0046213A"/>
    <w:rsid w:val="00480DEC"/>
    <w:rsid w:val="00485DD8"/>
    <w:rsid w:val="00492FC0"/>
    <w:rsid w:val="004F492F"/>
    <w:rsid w:val="0052390B"/>
    <w:rsid w:val="00526808"/>
    <w:rsid w:val="005641A0"/>
    <w:rsid w:val="005962F1"/>
    <w:rsid w:val="00596317"/>
    <w:rsid w:val="005F2FE6"/>
    <w:rsid w:val="00606AEB"/>
    <w:rsid w:val="0061616E"/>
    <w:rsid w:val="00627D56"/>
    <w:rsid w:val="00647026"/>
    <w:rsid w:val="00701DB6"/>
    <w:rsid w:val="00723A67"/>
    <w:rsid w:val="00724758"/>
    <w:rsid w:val="00757EBE"/>
    <w:rsid w:val="00784856"/>
    <w:rsid w:val="00786EF5"/>
    <w:rsid w:val="007917B8"/>
    <w:rsid w:val="007B299B"/>
    <w:rsid w:val="007C267D"/>
    <w:rsid w:val="00815586"/>
    <w:rsid w:val="00857726"/>
    <w:rsid w:val="00865BCA"/>
    <w:rsid w:val="0087330A"/>
    <w:rsid w:val="008B2355"/>
    <w:rsid w:val="008C7AF2"/>
    <w:rsid w:val="008F1335"/>
    <w:rsid w:val="00902EF9"/>
    <w:rsid w:val="00930593"/>
    <w:rsid w:val="0093470F"/>
    <w:rsid w:val="009479A4"/>
    <w:rsid w:val="009A5050"/>
    <w:rsid w:val="009B2BD0"/>
    <w:rsid w:val="009C3823"/>
    <w:rsid w:val="009C7175"/>
    <w:rsid w:val="009E1208"/>
    <w:rsid w:val="009F0F8A"/>
    <w:rsid w:val="009F7616"/>
    <w:rsid w:val="00A0122A"/>
    <w:rsid w:val="00AB6E6B"/>
    <w:rsid w:val="00AD6AFF"/>
    <w:rsid w:val="00AF24B7"/>
    <w:rsid w:val="00B11A3B"/>
    <w:rsid w:val="00B264D1"/>
    <w:rsid w:val="00B43CA9"/>
    <w:rsid w:val="00B66C88"/>
    <w:rsid w:val="00B67D47"/>
    <w:rsid w:val="00B7334F"/>
    <w:rsid w:val="00B7365A"/>
    <w:rsid w:val="00BA34B9"/>
    <w:rsid w:val="00BC487F"/>
    <w:rsid w:val="00BD7E02"/>
    <w:rsid w:val="00BF6231"/>
    <w:rsid w:val="00C0075B"/>
    <w:rsid w:val="00C10E2C"/>
    <w:rsid w:val="00C46217"/>
    <w:rsid w:val="00C6106E"/>
    <w:rsid w:val="00CD3BF7"/>
    <w:rsid w:val="00D0191E"/>
    <w:rsid w:val="00D17BD7"/>
    <w:rsid w:val="00D23873"/>
    <w:rsid w:val="00D51858"/>
    <w:rsid w:val="00D56BFC"/>
    <w:rsid w:val="00D65AE0"/>
    <w:rsid w:val="00E0556C"/>
    <w:rsid w:val="00E51906"/>
    <w:rsid w:val="00EA31B5"/>
    <w:rsid w:val="00EE2E34"/>
    <w:rsid w:val="00EE3B95"/>
    <w:rsid w:val="00F14A7B"/>
    <w:rsid w:val="00F373BC"/>
    <w:rsid w:val="00F44C74"/>
    <w:rsid w:val="00F51794"/>
    <w:rsid w:val="00F57B11"/>
    <w:rsid w:val="00F61A41"/>
    <w:rsid w:val="00F61D50"/>
    <w:rsid w:val="00F86C06"/>
    <w:rsid w:val="00FB7F13"/>
    <w:rsid w:val="00FC5DC2"/>
    <w:rsid w:val="00FC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68746"/>
  <w15:docId w15:val="{36E247A2-B7AE-4931-8E24-9BC68B13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7334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1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70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C7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175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050451"/>
    <w:rPr>
      <w:b/>
      <w:bCs/>
    </w:rPr>
  </w:style>
  <w:style w:type="paragraph" w:styleId="Odstavecseseznamem">
    <w:name w:val="List Paragraph"/>
    <w:basedOn w:val="Normln"/>
    <w:uiPriority w:val="34"/>
    <w:qFormat/>
    <w:rsid w:val="00050451"/>
    <w:pPr>
      <w:ind w:left="720"/>
      <w:contextualSpacing/>
    </w:pPr>
  </w:style>
  <w:style w:type="table" w:styleId="Svtlmkazvraznn1">
    <w:name w:val="Light Grid Accent 1"/>
    <w:basedOn w:val="Normlntabulka"/>
    <w:uiPriority w:val="62"/>
    <w:rsid w:val="00E5190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3">
    <w:name w:val="Light Grid Accent 3"/>
    <w:basedOn w:val="Normlntabulka"/>
    <w:uiPriority w:val="62"/>
    <w:rsid w:val="0052390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B73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334F"/>
  </w:style>
  <w:style w:type="paragraph" w:styleId="Zpat">
    <w:name w:val="footer"/>
    <w:basedOn w:val="Normln"/>
    <w:link w:val="ZpatChar"/>
    <w:uiPriority w:val="99"/>
    <w:unhideWhenUsed/>
    <w:rsid w:val="00B73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334F"/>
  </w:style>
  <w:style w:type="character" w:customStyle="1" w:styleId="Nadpis1Char">
    <w:name w:val="Nadpis 1 Char"/>
    <w:basedOn w:val="Standardnpsmoodstavce"/>
    <w:link w:val="Nadpis1"/>
    <w:uiPriority w:val="9"/>
    <w:rsid w:val="00B7334F"/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70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textovodkaz">
    <w:name w:val="Hyperlink"/>
    <w:basedOn w:val="Standardnpsmoodstavce"/>
    <w:rsid w:val="00210E33"/>
    <w:rPr>
      <w:color w:val="0000FF"/>
      <w:u w:val="single"/>
    </w:rPr>
  </w:style>
  <w:style w:type="paragraph" w:customStyle="1" w:styleId="Standard">
    <w:name w:val="Standard"/>
    <w:rsid w:val="00F61D50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Textparagrafu">
    <w:name w:val="Text paragrafu"/>
    <w:basedOn w:val="Standard"/>
    <w:rsid w:val="00F61D50"/>
    <w:pPr>
      <w:spacing w:before="238"/>
      <w:ind w:firstLine="425"/>
    </w:pPr>
  </w:style>
  <w:style w:type="paragraph" w:customStyle="1" w:styleId="Textpsmene">
    <w:name w:val="Text písmene"/>
    <w:basedOn w:val="Standard"/>
    <w:rsid w:val="00F61D50"/>
    <w:pPr>
      <w:ind w:left="425" w:hanging="425"/>
    </w:pPr>
  </w:style>
  <w:style w:type="paragraph" w:customStyle="1" w:styleId="Textbodu">
    <w:name w:val="Text bodu"/>
    <w:basedOn w:val="Standard"/>
    <w:rsid w:val="00F61D50"/>
    <w:pPr>
      <w:numPr>
        <w:numId w:val="3"/>
      </w:numPr>
      <w:ind w:left="850" w:hanging="425"/>
    </w:pPr>
  </w:style>
  <w:style w:type="paragraph" w:customStyle="1" w:styleId="Novelizanbod">
    <w:name w:val="Novelizační bod"/>
    <w:basedOn w:val="Standard"/>
    <w:rsid w:val="00F61D50"/>
    <w:pPr>
      <w:keepNext/>
      <w:numPr>
        <w:numId w:val="4"/>
      </w:numPr>
      <w:spacing w:before="482" w:after="119"/>
    </w:pPr>
  </w:style>
  <w:style w:type="numbering" w:customStyle="1" w:styleId="Zkon1">
    <w:name w:val="Zákon_1"/>
    <w:basedOn w:val="Bezseznamu"/>
    <w:rsid w:val="00F61D50"/>
    <w:pPr>
      <w:numPr>
        <w:numId w:val="3"/>
      </w:numPr>
    </w:pPr>
  </w:style>
  <w:style w:type="numbering" w:customStyle="1" w:styleId="Novelizanbod1">
    <w:name w:val="Novelizační bod_1"/>
    <w:basedOn w:val="Bezseznamu"/>
    <w:rsid w:val="00F61D50"/>
    <w:pPr>
      <w:numPr>
        <w:numId w:val="4"/>
      </w:numPr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A012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2">
    <w:name w:val="Body Text 2"/>
    <w:basedOn w:val="Normln"/>
    <w:link w:val="Zkladntext2Char"/>
    <w:rsid w:val="00A0122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0122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B264D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B264D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2003A4"/>
    <w:rPr>
      <w:b/>
      <w:bCs/>
      <w:i w:val="0"/>
      <w:iCs w:val="0"/>
    </w:rPr>
  </w:style>
  <w:style w:type="paragraph" w:customStyle="1" w:styleId="go2">
    <w:name w:val="go2"/>
    <w:basedOn w:val="Normln"/>
    <w:rsid w:val="002003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92F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881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02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60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00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  <w:divsChild>
                <w:div w:id="6986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744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1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88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14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03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32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18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19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869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omutov-mesto.cz/" TargetMode="External"/><Relationship Id="rId2" Type="http://schemas.openxmlformats.org/officeDocument/2006/relationships/hyperlink" Target="mailto:j.marcinkova@chomutov-mesto.cz" TargetMode="External"/><Relationship Id="rId1" Type="http://schemas.openxmlformats.org/officeDocument/2006/relationships/hyperlink" Target="mailto:v.kozena%20@chomutov-mest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0E6F0-3255-4982-8856-E8BB4DEB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2175</Words>
  <Characters>12839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Vlčková Radka</dc:creator>
  <cp:lastModifiedBy>Hajkóová Veronika</cp:lastModifiedBy>
  <cp:revision>18</cp:revision>
  <cp:lastPrinted>2019-11-13T07:58:00Z</cp:lastPrinted>
  <dcterms:created xsi:type="dcterms:W3CDTF">2016-08-23T10:04:00Z</dcterms:created>
  <dcterms:modified xsi:type="dcterms:W3CDTF">2019-11-19T08:45:00Z</dcterms:modified>
</cp:coreProperties>
</file>